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6E67B8"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74451824"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B04559">
        <w:rPr>
          <w:rFonts w:ascii="Trebuchet MS" w:hAnsi="Trebuchet MS"/>
          <w:b/>
          <w:sz w:val="28"/>
        </w:rPr>
        <w:t>sechs</w:t>
      </w:r>
      <w:r w:rsidR="004B0E9F">
        <w:rPr>
          <w:rFonts w:ascii="Trebuchet MS" w:hAnsi="Trebuchet MS"/>
          <w:b/>
          <w:sz w:val="28"/>
        </w:rPr>
        <w:t>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B04559">
        <w:rPr>
          <w:rFonts w:ascii="Trebuchet MS" w:hAnsi="Trebuchet MS"/>
          <w:b/>
          <w:bCs/>
          <w:sz w:val="28"/>
        </w:rPr>
        <w:t>15. Dezember</w:t>
      </w:r>
      <w:r w:rsidR="004B0E9F">
        <w:rPr>
          <w:rFonts w:ascii="Trebuchet MS" w:hAnsi="Trebuchet MS"/>
          <w:b/>
          <w:bCs/>
          <w:sz w:val="28"/>
        </w:rPr>
        <w:t xml:space="preserve"> </w:t>
      </w:r>
      <w:r w:rsidR="00DA46C9">
        <w:rPr>
          <w:rFonts w:ascii="Trebuchet MS" w:hAnsi="Trebuchet MS"/>
          <w:b/>
          <w:bCs/>
          <w:sz w:val="28"/>
        </w:rPr>
        <w:t>2020</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w:t>
      </w:r>
      <w:r w:rsidR="00DA46C9">
        <w:rPr>
          <w:rFonts w:ascii="Trebuchet MS" w:hAnsi="Trebuchet MS"/>
          <w:sz w:val="28"/>
        </w:rPr>
        <w:t xml:space="preserve">n der Aula der Volksschule </w:t>
      </w:r>
      <w:r w:rsidRPr="00234F71">
        <w:rPr>
          <w:rFonts w:ascii="Trebuchet MS" w:hAnsi="Trebuchet MS"/>
          <w:sz w:val="28"/>
        </w:rPr>
        <w:t>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4E3586">
        <w:rPr>
          <w:rFonts w:ascii="Trebuchet MS" w:hAnsi="Trebuchet MS"/>
          <w:sz w:val="28"/>
        </w:rPr>
        <w:t>2</w:t>
      </w:r>
      <w:r w:rsidR="00896D19">
        <w:rPr>
          <w:rFonts w:ascii="Trebuchet MS" w:hAnsi="Trebuchet MS"/>
          <w:sz w:val="28"/>
        </w:rPr>
        <w:t>1</w:t>
      </w:r>
      <w:r w:rsidR="004E3586">
        <w:rPr>
          <w:rFonts w:ascii="Trebuchet MS" w:hAnsi="Trebuchet MS"/>
          <w:sz w:val="28"/>
        </w:rPr>
        <w:t>.</w:t>
      </w:r>
      <w:r w:rsidR="00896D19">
        <w:rPr>
          <w:rFonts w:ascii="Trebuchet MS" w:hAnsi="Trebuchet MS"/>
          <w:sz w:val="28"/>
        </w:rPr>
        <w:t>3</w:t>
      </w:r>
      <w:r w:rsidR="004E3586">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2D1644" w:rsidRDefault="002D1644"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375D39" w:rsidRPr="00C172D6" w:rsidRDefault="00375D39" w:rsidP="00734E22">
      <w:pPr>
        <w:ind w:left="2124" w:firstLine="708"/>
        <w:contextualSpacing/>
        <w:rPr>
          <w:rFonts w:ascii="Trebuchet MS" w:hAnsi="Trebuchet MS"/>
          <w:sz w:val="22"/>
          <w:szCs w:val="22"/>
        </w:rPr>
      </w:pPr>
      <w:r w:rsidRPr="00C172D6">
        <w:rPr>
          <w:rFonts w:ascii="Trebuchet MS" w:hAnsi="Trebuchet MS"/>
          <w:sz w:val="22"/>
          <w:szCs w:val="22"/>
        </w:rPr>
        <w:t xml:space="preserve">Vizebürgermeister </w:t>
      </w:r>
      <w:r w:rsidR="00510191" w:rsidRPr="00C172D6">
        <w:rPr>
          <w:rFonts w:ascii="Trebuchet MS" w:hAnsi="Trebuchet MS"/>
          <w:sz w:val="22"/>
          <w:szCs w:val="22"/>
        </w:rPr>
        <w:t>Hubert Haselbacher</w:t>
      </w:r>
    </w:p>
    <w:p w:rsidR="0079116F" w:rsidRPr="00C172D6" w:rsidRDefault="0079116F" w:rsidP="0019225E">
      <w:pPr>
        <w:ind w:left="2124" w:firstLine="708"/>
        <w:contextualSpacing/>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Eisenhuber Monika</w:t>
      </w:r>
    </w:p>
    <w:p w:rsidR="00DA46C9" w:rsidRDefault="00DA46C9" w:rsidP="0019225E">
      <w:pPr>
        <w:ind w:left="2124" w:firstLine="708"/>
        <w:contextualSpacing/>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Hollendohner Peter</w:t>
      </w:r>
    </w:p>
    <w:p w:rsidR="00FB4199" w:rsidRPr="00C172D6" w:rsidRDefault="00FB4199" w:rsidP="0019225E">
      <w:pPr>
        <w:ind w:left="2124" w:firstLine="708"/>
        <w:contextualSpacing/>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Wolfgang Loidl</w:t>
      </w:r>
    </w:p>
    <w:p w:rsidR="001A2BC7" w:rsidRPr="00C172D6" w:rsidRDefault="00B95CF0" w:rsidP="002E7F1A">
      <w:pPr>
        <w:ind w:left="2124" w:firstLine="708"/>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Riegler Wolfgang</w:t>
      </w:r>
    </w:p>
    <w:p w:rsidR="0060667E" w:rsidRPr="00C172D6" w:rsidRDefault="0060667E" w:rsidP="00CB19D9">
      <w:pPr>
        <w:ind w:left="2124" w:firstLine="708"/>
        <w:rPr>
          <w:rFonts w:ascii="Trebuchet MS" w:hAnsi="Trebuchet MS"/>
          <w:sz w:val="22"/>
          <w:szCs w:val="22"/>
        </w:rPr>
      </w:pPr>
      <w:r w:rsidRPr="00C172D6">
        <w:rPr>
          <w:rFonts w:ascii="Trebuchet MS" w:hAnsi="Trebuchet MS"/>
          <w:sz w:val="22"/>
          <w:szCs w:val="22"/>
        </w:rPr>
        <w:t xml:space="preserve">GR Angerler Friedrich </w:t>
      </w:r>
    </w:p>
    <w:p w:rsidR="00E76B58" w:rsidRPr="00C172D6" w:rsidRDefault="00734E22" w:rsidP="00CB19D9">
      <w:pPr>
        <w:ind w:left="2124" w:firstLine="708"/>
        <w:rPr>
          <w:rFonts w:ascii="Trebuchet MS" w:hAnsi="Trebuchet MS"/>
          <w:sz w:val="22"/>
          <w:szCs w:val="22"/>
        </w:rPr>
      </w:pPr>
      <w:r w:rsidRPr="00C172D6">
        <w:rPr>
          <w:rFonts w:ascii="Trebuchet MS" w:hAnsi="Trebuchet MS"/>
          <w:sz w:val="22"/>
          <w:szCs w:val="22"/>
        </w:rPr>
        <w:t xml:space="preserve">GR Biffl Mag. Markus </w:t>
      </w:r>
      <w:r w:rsidRPr="00C172D6">
        <w:rPr>
          <w:rFonts w:ascii="Trebuchet MS" w:hAnsi="Trebuchet MS"/>
          <w:sz w:val="22"/>
          <w:szCs w:val="22"/>
        </w:rPr>
        <w:tab/>
      </w:r>
    </w:p>
    <w:p w:rsidR="00B95CF0" w:rsidRPr="00C172D6" w:rsidRDefault="00734E22" w:rsidP="00734E22">
      <w:pPr>
        <w:ind w:left="2124" w:firstLine="708"/>
        <w:rPr>
          <w:rFonts w:ascii="Trebuchet MS" w:hAnsi="Trebuchet MS"/>
          <w:sz w:val="22"/>
          <w:szCs w:val="22"/>
        </w:rPr>
      </w:pPr>
      <w:r w:rsidRPr="00C172D6">
        <w:rPr>
          <w:rFonts w:ascii="Trebuchet MS" w:hAnsi="Trebuchet MS"/>
          <w:sz w:val="22"/>
          <w:szCs w:val="22"/>
        </w:rPr>
        <w:t>GR Gansterer Martina</w:t>
      </w:r>
    </w:p>
    <w:p w:rsidR="0060667E" w:rsidRPr="00C172D6" w:rsidRDefault="0060667E" w:rsidP="0060667E">
      <w:pPr>
        <w:ind w:left="2124" w:firstLine="708"/>
        <w:rPr>
          <w:rFonts w:ascii="Trebuchet MS" w:hAnsi="Trebuchet MS"/>
          <w:sz w:val="22"/>
          <w:szCs w:val="22"/>
        </w:rPr>
      </w:pPr>
      <w:r w:rsidRPr="00C172D6">
        <w:rPr>
          <w:rFonts w:ascii="Trebuchet MS" w:hAnsi="Trebuchet MS"/>
          <w:sz w:val="22"/>
          <w:szCs w:val="22"/>
        </w:rPr>
        <w:t>GR Hirner Heidemarie</w:t>
      </w:r>
    </w:p>
    <w:p w:rsidR="00B04559" w:rsidRPr="00C172D6" w:rsidRDefault="00B04559" w:rsidP="00B04559">
      <w:pPr>
        <w:ind w:left="2124" w:firstLine="708"/>
        <w:rPr>
          <w:rFonts w:ascii="Trebuchet MS" w:hAnsi="Trebuchet MS"/>
          <w:sz w:val="22"/>
          <w:szCs w:val="22"/>
        </w:rPr>
      </w:pPr>
      <w:r w:rsidRPr="00C172D6">
        <w:rPr>
          <w:rFonts w:ascii="Trebuchet MS" w:hAnsi="Trebuchet MS"/>
          <w:sz w:val="22"/>
          <w:szCs w:val="22"/>
        </w:rPr>
        <w:t>GR Kronaus Josef</w:t>
      </w:r>
    </w:p>
    <w:p w:rsidR="00DA46C9" w:rsidRPr="00C172D6" w:rsidRDefault="00B04559" w:rsidP="0060667E">
      <w:pPr>
        <w:ind w:left="2124" w:firstLine="708"/>
        <w:rPr>
          <w:rFonts w:ascii="Trebuchet MS" w:hAnsi="Trebuchet MS"/>
          <w:sz w:val="22"/>
          <w:szCs w:val="22"/>
        </w:rPr>
      </w:pPr>
      <w:r>
        <w:rPr>
          <w:rFonts w:ascii="Trebuchet MS" w:hAnsi="Trebuchet MS"/>
          <w:sz w:val="22"/>
          <w:szCs w:val="22"/>
        </w:rPr>
        <w:t>G</w:t>
      </w:r>
      <w:r w:rsidR="00DA46C9" w:rsidRPr="00C172D6">
        <w:rPr>
          <w:rFonts w:ascii="Trebuchet MS" w:hAnsi="Trebuchet MS"/>
          <w:sz w:val="22"/>
          <w:szCs w:val="22"/>
        </w:rPr>
        <w:t>R Kovacs Robert</w:t>
      </w:r>
    </w:p>
    <w:p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rsidR="00A05BB3" w:rsidRPr="00C172D6" w:rsidRDefault="00734E22" w:rsidP="004F4508">
      <w:pPr>
        <w:ind w:left="2124" w:firstLine="708"/>
        <w:rPr>
          <w:rFonts w:ascii="Trebuchet MS" w:hAnsi="Trebuchet MS"/>
          <w:sz w:val="22"/>
          <w:szCs w:val="22"/>
        </w:rPr>
      </w:pPr>
      <w:r w:rsidRPr="00C172D6">
        <w:rPr>
          <w:rFonts w:ascii="Trebuchet MS" w:hAnsi="Trebuchet MS"/>
          <w:sz w:val="22"/>
          <w:szCs w:val="22"/>
        </w:rPr>
        <w:t>GR Morgenbesser Markus</w:t>
      </w:r>
    </w:p>
    <w:p w:rsidR="002D1644" w:rsidRPr="00C172D6" w:rsidRDefault="002D1644" w:rsidP="002D1644">
      <w:pPr>
        <w:ind w:left="2124" w:firstLine="708"/>
        <w:rPr>
          <w:rFonts w:ascii="Trebuchet MS" w:hAnsi="Trebuchet MS"/>
          <w:sz w:val="22"/>
          <w:szCs w:val="22"/>
        </w:rPr>
      </w:pPr>
      <w:r w:rsidRPr="00C172D6">
        <w:rPr>
          <w:rFonts w:ascii="Trebuchet MS" w:hAnsi="Trebuchet MS"/>
          <w:sz w:val="22"/>
          <w:szCs w:val="22"/>
        </w:rPr>
        <w:t>GR P</w:t>
      </w:r>
      <w:r w:rsidR="00DA46C9" w:rsidRPr="00C172D6">
        <w:rPr>
          <w:rFonts w:ascii="Trebuchet MS" w:hAnsi="Trebuchet MS"/>
          <w:sz w:val="22"/>
          <w:szCs w:val="22"/>
        </w:rPr>
        <w:t>ichler Markus</w:t>
      </w:r>
    </w:p>
    <w:p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rsidR="00DA46C9" w:rsidRPr="00C172D6" w:rsidRDefault="00DA46C9" w:rsidP="00DA46C9">
      <w:pPr>
        <w:ind w:left="2124" w:firstLine="708"/>
        <w:contextualSpacing/>
        <w:rPr>
          <w:rFonts w:ascii="Trebuchet MS" w:hAnsi="Trebuchet MS"/>
          <w:sz w:val="22"/>
          <w:szCs w:val="22"/>
        </w:rPr>
      </w:pPr>
      <w:r w:rsidRPr="00C172D6">
        <w:rPr>
          <w:rFonts w:ascii="Trebuchet MS" w:hAnsi="Trebuchet MS"/>
          <w:sz w:val="22"/>
          <w:szCs w:val="22"/>
        </w:rPr>
        <w:t>GR Steiner Herbert</w:t>
      </w:r>
    </w:p>
    <w:p w:rsidR="00DA46C9" w:rsidRPr="00C172D6" w:rsidRDefault="00DA46C9" w:rsidP="001A2BC7">
      <w:pPr>
        <w:ind w:left="2124" w:firstLine="708"/>
        <w:rPr>
          <w:rFonts w:ascii="Trebuchet MS" w:hAnsi="Trebuchet MS"/>
          <w:sz w:val="22"/>
          <w:szCs w:val="22"/>
        </w:rPr>
      </w:pPr>
      <w:r w:rsidRPr="00C172D6">
        <w:rPr>
          <w:rFonts w:ascii="Trebuchet MS" w:hAnsi="Trebuchet MS"/>
          <w:sz w:val="22"/>
          <w:szCs w:val="22"/>
        </w:rPr>
        <w:t>GR Stögerer Silvia</w:t>
      </w:r>
    </w:p>
    <w:p w:rsidR="0060667E" w:rsidRPr="00C172D6" w:rsidRDefault="0060667E" w:rsidP="001A2BC7">
      <w:pPr>
        <w:ind w:left="2124" w:firstLine="708"/>
        <w:rPr>
          <w:rFonts w:ascii="Trebuchet MS" w:hAnsi="Trebuchet MS"/>
          <w:sz w:val="22"/>
          <w:szCs w:val="22"/>
        </w:rPr>
      </w:pPr>
      <w:r w:rsidRPr="00C172D6">
        <w:rPr>
          <w:rFonts w:ascii="Trebuchet MS" w:hAnsi="Trebuchet MS"/>
          <w:sz w:val="22"/>
          <w:szCs w:val="22"/>
        </w:rPr>
        <w:t xml:space="preserve">GR Tauchner Edmund </w:t>
      </w:r>
    </w:p>
    <w:p w:rsidR="0079116F" w:rsidRPr="00C172D6" w:rsidRDefault="00DA46C9" w:rsidP="002D1644">
      <w:pPr>
        <w:ind w:left="2124" w:firstLine="708"/>
        <w:rPr>
          <w:rFonts w:ascii="Trebuchet MS" w:hAnsi="Trebuchet MS"/>
          <w:sz w:val="22"/>
          <w:szCs w:val="22"/>
        </w:rPr>
      </w:pPr>
      <w:r w:rsidRPr="00C172D6">
        <w:rPr>
          <w:rFonts w:ascii="Trebuchet MS" w:hAnsi="Trebuchet MS"/>
          <w:sz w:val="22"/>
          <w:szCs w:val="22"/>
        </w:rPr>
        <w:t xml:space="preserve">GR </w:t>
      </w:r>
      <w:r w:rsidR="00B0715D" w:rsidRPr="00C172D6">
        <w:rPr>
          <w:rFonts w:ascii="Trebuchet MS" w:hAnsi="Trebuchet MS"/>
          <w:sz w:val="22"/>
          <w:szCs w:val="22"/>
        </w:rPr>
        <w:t>Wetzelberger Josef</w:t>
      </w:r>
    </w:p>
    <w:p w:rsidR="00DA46C9" w:rsidRPr="00C172D6" w:rsidRDefault="00DA46C9" w:rsidP="00DA46C9">
      <w:pPr>
        <w:rPr>
          <w:rFonts w:ascii="Trebuchet MS" w:hAnsi="Trebuchet MS"/>
          <w:sz w:val="22"/>
          <w:szCs w:val="22"/>
        </w:rPr>
      </w:pPr>
    </w:p>
    <w:p w:rsidR="00B04559" w:rsidRPr="00C172D6" w:rsidRDefault="00DA46C9" w:rsidP="00B04559">
      <w:pPr>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B04559" w:rsidRPr="00C172D6">
        <w:rPr>
          <w:rFonts w:ascii="Trebuchet MS" w:hAnsi="Trebuchet MS"/>
          <w:sz w:val="22"/>
          <w:szCs w:val="22"/>
        </w:rPr>
        <w:t>GR Leopold Peter</w:t>
      </w:r>
    </w:p>
    <w:p w:rsidR="00DA46C9" w:rsidRPr="00C172D6" w:rsidRDefault="00DA46C9" w:rsidP="00DA46C9">
      <w:pPr>
        <w:rPr>
          <w:rFonts w:ascii="Trebuchet MS" w:hAnsi="Trebuchet MS"/>
          <w:sz w:val="22"/>
          <w:szCs w:val="22"/>
        </w:rPr>
      </w:pPr>
    </w:p>
    <w:p w:rsidR="00375D39" w:rsidRPr="00C172D6" w:rsidRDefault="00375D39" w:rsidP="0079116F">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396812" w:rsidRPr="00C172D6">
        <w:rPr>
          <w:rFonts w:ascii="Trebuchet MS" w:hAnsi="Trebuchet MS"/>
          <w:sz w:val="22"/>
          <w:szCs w:val="22"/>
        </w:rPr>
        <w:t xml:space="preserve">Schriftführer </w:t>
      </w:r>
      <w:proofErr w:type="spellStart"/>
      <w:r w:rsidRPr="00C172D6">
        <w:rPr>
          <w:rFonts w:ascii="Trebuchet MS" w:hAnsi="Trebuchet MS"/>
          <w:sz w:val="22"/>
          <w:szCs w:val="22"/>
        </w:rPr>
        <w:t>Sekr</w:t>
      </w:r>
      <w:proofErr w:type="spellEnd"/>
      <w:r w:rsidRPr="00C172D6">
        <w:rPr>
          <w:rFonts w:ascii="Trebuchet MS" w:hAnsi="Trebuchet MS"/>
          <w:sz w:val="22"/>
          <w:szCs w:val="22"/>
        </w:rPr>
        <w:t>. Christian Züttl</w:t>
      </w:r>
      <w:r w:rsidR="002D47EB" w:rsidRPr="00C172D6">
        <w:rPr>
          <w:rFonts w:ascii="Trebuchet MS" w:hAnsi="Trebuchet MS"/>
          <w:sz w:val="22"/>
          <w:szCs w:val="22"/>
        </w:rPr>
        <w:t>, MPA</w:t>
      </w:r>
    </w:p>
    <w:p w:rsidR="00707A59" w:rsidRPr="00C172D6" w:rsidRDefault="00707A59" w:rsidP="00550296">
      <w:pPr>
        <w:contextualSpacing/>
        <w:rPr>
          <w:rFonts w:ascii="Trebuchet MS" w:hAnsi="Trebuchet MS"/>
          <w:sz w:val="22"/>
          <w:szCs w:val="22"/>
        </w:rPr>
      </w:pPr>
    </w:p>
    <w:p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4B0E9F" w:rsidRDefault="004B0E9F" w:rsidP="004B0E9F">
      <w:pPr>
        <w:spacing w:line="360" w:lineRule="auto"/>
        <w:rPr>
          <w:rFonts w:ascii="Calibri" w:hAnsi="Calibri"/>
          <w:sz w:val="22"/>
          <w:u w:val="single"/>
        </w:rPr>
      </w:pPr>
      <w:r w:rsidRPr="0014242C">
        <w:rPr>
          <w:rFonts w:ascii="Calibri" w:hAnsi="Calibri"/>
          <w:sz w:val="22"/>
          <w:u w:val="single"/>
        </w:rPr>
        <w:t>Tagesordnung:</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Entscheidung über die Einwendungen gegen das Protokoll der letzten Sitzung</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Bericht des Bürgermeisters</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Bericht des Prüfungsausschusses</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Berichte der Ausschüsse</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 xml:space="preserve">Ortsdurchfahrt Kirchberg am Wechsel, L 134, Friedhof bis Tankstelle, Öffentliches Gut Widmung und Entwidmung </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 xml:space="preserve">Gehsteig St. Corona-Straße, L 137, bei Haus Markt 73, Öffentliches Gut Widmung </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Genehmigung Vereinbarung über Sondernutzung der L 134 zur Errichtung eines Wasseranschlusses</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Müllbeseitigung: Erhöhung der Abfallwirtschaftsgebühren</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Voranschlag 2021</w:t>
      </w:r>
    </w:p>
    <w:p w:rsidR="00B04559" w:rsidRPr="006E452C" w:rsidRDefault="00B04559" w:rsidP="00B04559">
      <w:pPr>
        <w:pStyle w:val="KeinLeerraum"/>
        <w:numPr>
          <w:ilvl w:val="0"/>
          <w:numId w:val="2"/>
        </w:numPr>
        <w:spacing w:line="276" w:lineRule="auto"/>
        <w:rPr>
          <w:rFonts w:ascii="Calibri" w:hAnsi="Calibri"/>
          <w:sz w:val="22"/>
        </w:rPr>
      </w:pPr>
      <w:r>
        <w:rPr>
          <w:rFonts w:ascii="Calibri" w:hAnsi="Calibri"/>
          <w:sz w:val="22"/>
        </w:rPr>
        <w:t>Genehmigung Darlehensaufnahme für das Gesundheitszentrum</w:t>
      </w:r>
    </w:p>
    <w:p w:rsidR="00B04559" w:rsidRPr="006E452C" w:rsidRDefault="00B04559" w:rsidP="00B04559">
      <w:pPr>
        <w:pStyle w:val="KeinLeerraum"/>
        <w:numPr>
          <w:ilvl w:val="0"/>
          <w:numId w:val="2"/>
        </w:numPr>
        <w:spacing w:line="276" w:lineRule="auto"/>
        <w:rPr>
          <w:rFonts w:ascii="Calibri" w:hAnsi="Calibri"/>
          <w:sz w:val="22"/>
        </w:rPr>
      </w:pPr>
      <w:r w:rsidRPr="006E452C">
        <w:rPr>
          <w:rFonts w:ascii="Calibri" w:hAnsi="Calibri"/>
          <w:sz w:val="22"/>
        </w:rPr>
        <w:t>Genehmigung Mietvertrag</w:t>
      </w:r>
      <w:r>
        <w:rPr>
          <w:rFonts w:ascii="Calibri" w:hAnsi="Calibri"/>
          <w:sz w:val="22"/>
        </w:rPr>
        <w:t xml:space="preserve">: </w:t>
      </w:r>
      <w:r w:rsidRPr="006E452C">
        <w:rPr>
          <w:rFonts w:ascii="Calibri" w:hAnsi="Calibri"/>
          <w:sz w:val="22"/>
        </w:rPr>
        <w:t>Wohnung Markt 66, Top 2</w:t>
      </w:r>
    </w:p>
    <w:p w:rsidR="00044998" w:rsidRDefault="00044998" w:rsidP="00550296">
      <w:pPr>
        <w:contextualSpacing/>
        <w:rPr>
          <w:rFonts w:asciiTheme="minorHAnsi" w:hAnsiTheme="minorHAnsi"/>
          <w:sz w:val="22"/>
          <w:szCs w:val="22"/>
        </w:rPr>
      </w:pPr>
    </w:p>
    <w:p w:rsidR="00044998" w:rsidRDefault="00044998" w:rsidP="006636FE">
      <w:pPr>
        <w:spacing w:line="276" w:lineRule="auto"/>
        <w:contextualSpacing/>
        <w:rPr>
          <w:rFonts w:asciiTheme="minorHAnsi" w:hAnsiTheme="minorHAnsi"/>
          <w:sz w:val="22"/>
          <w:szCs w:val="22"/>
        </w:rPr>
      </w:pPr>
    </w:p>
    <w:p w:rsidR="00874423" w:rsidRDefault="00874423" w:rsidP="006636FE">
      <w:pPr>
        <w:spacing w:line="276" w:lineRule="auto"/>
        <w:contextualSpacing/>
        <w:rPr>
          <w:rFonts w:asciiTheme="minorHAnsi" w:hAnsiTheme="minorHAnsi"/>
          <w:sz w:val="22"/>
          <w:szCs w:val="22"/>
        </w:rPr>
      </w:pPr>
    </w:p>
    <w:p w:rsidR="00437AA1" w:rsidRDefault="00437AA1" w:rsidP="006636FE">
      <w:pPr>
        <w:spacing w:line="276" w:lineRule="auto"/>
        <w:contextualSpacing/>
        <w:rPr>
          <w:rFonts w:asciiTheme="minorHAnsi" w:hAnsiTheme="minorHAnsi"/>
          <w:sz w:val="22"/>
          <w:szCs w:val="22"/>
        </w:rPr>
      </w:pPr>
    </w:p>
    <w:p w:rsidR="00E312D2" w:rsidRDefault="00E312D2" w:rsidP="006636FE">
      <w:pPr>
        <w:spacing w:line="276" w:lineRule="auto"/>
        <w:contextualSpacing/>
        <w:rPr>
          <w:rFonts w:asciiTheme="minorHAnsi" w:hAnsiTheme="minorHAnsi"/>
          <w:sz w:val="22"/>
          <w:szCs w:val="22"/>
        </w:rPr>
      </w:pPr>
    </w:p>
    <w:p w:rsidR="00B04559" w:rsidRDefault="009945EA" w:rsidP="009A3FFA">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991A63">
        <w:rPr>
          <w:rFonts w:asciiTheme="minorHAnsi" w:hAnsiTheme="minorHAnsi"/>
          <w:sz w:val="22"/>
          <w:szCs w:val="22"/>
        </w:rPr>
        <w:t>Die heutige Sitzung findet</w:t>
      </w:r>
      <w:r w:rsidR="00B04559">
        <w:rPr>
          <w:rFonts w:asciiTheme="minorHAnsi" w:hAnsiTheme="minorHAnsi"/>
          <w:sz w:val="22"/>
          <w:szCs w:val="22"/>
        </w:rPr>
        <w:t xml:space="preserve"> nach dem zweiten Lockdown</w:t>
      </w:r>
      <w:r w:rsidR="00991A63">
        <w:rPr>
          <w:rFonts w:asciiTheme="minorHAnsi" w:hAnsiTheme="minorHAnsi"/>
          <w:sz w:val="22"/>
          <w:szCs w:val="22"/>
        </w:rPr>
        <w:t xml:space="preserve"> </w:t>
      </w:r>
      <w:r w:rsidR="004E3586">
        <w:rPr>
          <w:rFonts w:asciiTheme="minorHAnsi" w:hAnsiTheme="minorHAnsi"/>
          <w:sz w:val="22"/>
          <w:szCs w:val="22"/>
        </w:rPr>
        <w:t xml:space="preserve">wieder </w:t>
      </w:r>
      <w:r w:rsidR="00991A63">
        <w:rPr>
          <w:rFonts w:asciiTheme="minorHAnsi" w:hAnsiTheme="minorHAnsi"/>
          <w:sz w:val="22"/>
          <w:szCs w:val="22"/>
        </w:rPr>
        <w:t>in der Aula der Volksschule statt, um die notwendigen Abstände zwischen den Teilnehmern auf Grund der Corona-Krise einhalten zu können.</w:t>
      </w:r>
      <w:r w:rsidR="00654B07">
        <w:rPr>
          <w:rFonts w:asciiTheme="minorHAnsi" w:hAnsiTheme="minorHAnsi"/>
          <w:sz w:val="22"/>
          <w:szCs w:val="22"/>
        </w:rPr>
        <w:t xml:space="preserve"> </w:t>
      </w:r>
      <w:r w:rsidR="00B04559">
        <w:rPr>
          <w:rFonts w:asciiTheme="minorHAnsi" w:hAnsiTheme="minorHAnsi"/>
          <w:sz w:val="22"/>
          <w:szCs w:val="22"/>
        </w:rPr>
        <w:t xml:space="preserve">Der Bürgermeister stellt die Beschlussfähigkeit fest. Über die Abwesenheit von </w:t>
      </w:r>
      <w:r w:rsidR="00654B07">
        <w:rPr>
          <w:rFonts w:asciiTheme="minorHAnsi" w:hAnsiTheme="minorHAnsi"/>
          <w:sz w:val="22"/>
          <w:szCs w:val="22"/>
        </w:rPr>
        <w:t xml:space="preserve">GR </w:t>
      </w:r>
      <w:r w:rsidR="00B04559">
        <w:rPr>
          <w:rFonts w:asciiTheme="minorHAnsi" w:hAnsiTheme="minorHAnsi"/>
          <w:sz w:val="22"/>
          <w:szCs w:val="22"/>
        </w:rPr>
        <w:t xml:space="preserve">Friedrich Angerler und GR Peter Leopold ist nichts bekannt. </w:t>
      </w:r>
    </w:p>
    <w:p w:rsidR="00B04559" w:rsidRDefault="00B04559" w:rsidP="009A3FFA">
      <w:pPr>
        <w:spacing w:line="276" w:lineRule="auto"/>
        <w:contextualSpacing/>
        <w:rPr>
          <w:rFonts w:asciiTheme="minorHAnsi" w:hAnsiTheme="minorHAnsi"/>
          <w:sz w:val="22"/>
          <w:szCs w:val="22"/>
        </w:rPr>
      </w:pPr>
    </w:p>
    <w:p w:rsidR="0060667E" w:rsidRDefault="00044998" w:rsidP="009A3FFA">
      <w:pPr>
        <w:spacing w:line="276" w:lineRule="auto"/>
        <w:contextualSpacing/>
        <w:rPr>
          <w:rFonts w:asciiTheme="minorHAnsi" w:hAnsiTheme="minorHAnsi"/>
          <w:sz w:val="22"/>
          <w:szCs w:val="22"/>
        </w:rPr>
      </w:pPr>
      <w:r>
        <w:rPr>
          <w:rFonts w:asciiTheme="minorHAnsi" w:hAnsiTheme="minorHAnsi"/>
          <w:sz w:val="22"/>
          <w:szCs w:val="22"/>
        </w:rPr>
        <w:t>Die Tagesordnung ist mit der Einladung zur Sitzung zugegangen.</w:t>
      </w:r>
      <w:r w:rsidR="0060667E">
        <w:rPr>
          <w:rFonts w:asciiTheme="minorHAnsi" w:hAnsiTheme="minorHAnsi"/>
          <w:sz w:val="22"/>
          <w:szCs w:val="22"/>
        </w:rPr>
        <w:t xml:space="preserve"> Dazu liegen keine Anträge vor.</w:t>
      </w:r>
    </w:p>
    <w:p w:rsidR="00044998" w:rsidRDefault="00044998" w:rsidP="009A3FFA">
      <w:pPr>
        <w:spacing w:line="276" w:lineRule="auto"/>
        <w:contextualSpacing/>
        <w:rPr>
          <w:rFonts w:asciiTheme="minorHAnsi" w:hAnsiTheme="minorHAnsi"/>
          <w:sz w:val="22"/>
          <w:szCs w:val="22"/>
        </w:rPr>
      </w:pPr>
    </w:p>
    <w:p w:rsidR="00817860" w:rsidRPr="00817860" w:rsidRDefault="00817860" w:rsidP="009A3FFA">
      <w:pPr>
        <w:pStyle w:val="KeinLeerraum"/>
        <w:spacing w:line="276" w:lineRule="auto"/>
        <w:rPr>
          <w:rFonts w:asciiTheme="minorHAnsi" w:hAnsiTheme="minorHAnsi"/>
          <w:sz w:val="22"/>
          <w:szCs w:val="22"/>
        </w:rPr>
      </w:pPr>
      <w:r>
        <w:rPr>
          <w:rFonts w:asciiTheme="minorHAnsi" w:hAnsiTheme="minorHAnsi"/>
          <w:sz w:val="22"/>
          <w:szCs w:val="22"/>
        </w:rPr>
        <w:t>Eingangs zeigt Bürgermei</w:t>
      </w:r>
      <w:r w:rsidRPr="00817860">
        <w:rPr>
          <w:rFonts w:asciiTheme="minorHAnsi" w:hAnsiTheme="minorHAnsi"/>
          <w:sz w:val="22"/>
          <w:szCs w:val="22"/>
        </w:rPr>
        <w:t xml:space="preserve">ster Dr. </w:t>
      </w:r>
      <w:r>
        <w:rPr>
          <w:rFonts w:asciiTheme="minorHAnsi" w:hAnsiTheme="minorHAnsi"/>
          <w:sz w:val="22"/>
          <w:szCs w:val="22"/>
        </w:rPr>
        <w:t xml:space="preserve">Willibald </w:t>
      </w:r>
      <w:r w:rsidRPr="00817860">
        <w:rPr>
          <w:rFonts w:asciiTheme="minorHAnsi" w:hAnsiTheme="minorHAnsi"/>
          <w:sz w:val="22"/>
          <w:szCs w:val="22"/>
        </w:rPr>
        <w:t>Fuchs</w:t>
      </w:r>
      <w:r>
        <w:rPr>
          <w:rFonts w:asciiTheme="minorHAnsi" w:hAnsiTheme="minorHAnsi"/>
          <w:sz w:val="22"/>
          <w:szCs w:val="22"/>
        </w:rPr>
        <w:t xml:space="preserve"> ein Foto eines Adventfensters und gratuliert zur </w:t>
      </w:r>
      <w:r w:rsidRPr="00817860">
        <w:rPr>
          <w:rFonts w:asciiTheme="minorHAnsi" w:hAnsiTheme="minorHAnsi"/>
          <w:sz w:val="22"/>
          <w:szCs w:val="22"/>
        </w:rPr>
        <w:t>gelungene</w:t>
      </w:r>
      <w:r>
        <w:rPr>
          <w:rFonts w:asciiTheme="minorHAnsi" w:hAnsiTheme="minorHAnsi"/>
          <w:sz w:val="22"/>
          <w:szCs w:val="22"/>
        </w:rPr>
        <w:t>n</w:t>
      </w:r>
      <w:r w:rsidRPr="00817860">
        <w:rPr>
          <w:rFonts w:asciiTheme="minorHAnsi" w:hAnsiTheme="minorHAnsi"/>
          <w:sz w:val="22"/>
          <w:szCs w:val="22"/>
        </w:rPr>
        <w:t xml:space="preserve"> Aktion, mit der jeden Tag neue Fenster weihnachtlich geschmückt erstrahlen und insgesamt einen Adventkalender ergeben. Er dankt allen fürs Engagement und die liebevoll</w:t>
      </w:r>
      <w:r>
        <w:rPr>
          <w:rFonts w:asciiTheme="minorHAnsi" w:hAnsiTheme="minorHAnsi"/>
          <w:sz w:val="22"/>
          <w:szCs w:val="22"/>
        </w:rPr>
        <w:t>en gestalteten Fenster.</w:t>
      </w:r>
      <w:r w:rsidRPr="00817860">
        <w:rPr>
          <w:rFonts w:asciiTheme="minorHAnsi" w:hAnsiTheme="minorHAnsi"/>
          <w:sz w:val="22"/>
          <w:szCs w:val="22"/>
        </w:rPr>
        <w:t xml:space="preserve"> </w:t>
      </w:r>
    </w:p>
    <w:p w:rsidR="00817860" w:rsidRDefault="00817860" w:rsidP="009A3FFA">
      <w:pPr>
        <w:spacing w:line="276" w:lineRule="auto"/>
        <w:contextualSpacing/>
        <w:rPr>
          <w:rFonts w:asciiTheme="minorHAnsi" w:hAnsiTheme="minorHAnsi"/>
          <w:sz w:val="22"/>
          <w:szCs w:val="22"/>
        </w:rPr>
      </w:pPr>
    </w:p>
    <w:p w:rsidR="00817860" w:rsidRDefault="00817860" w:rsidP="009A3FFA">
      <w:pPr>
        <w:spacing w:line="276" w:lineRule="auto"/>
        <w:contextualSpacing/>
        <w:rPr>
          <w:rFonts w:asciiTheme="minorHAnsi" w:hAnsiTheme="minorHAnsi"/>
          <w:sz w:val="22"/>
          <w:szCs w:val="22"/>
        </w:rPr>
      </w:pPr>
    </w:p>
    <w:p w:rsidR="00044998" w:rsidRPr="0004598C" w:rsidRDefault="00044998" w:rsidP="009A3FFA">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sidR="004B0E9F">
        <w:rPr>
          <w:rFonts w:asciiTheme="minorHAnsi" w:hAnsiTheme="minorHAnsi"/>
          <w:sz w:val="22"/>
          <w:szCs w:val="22"/>
          <w:u w:val="single"/>
        </w:rPr>
        <w:t>die</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4B0E9F">
        <w:rPr>
          <w:rFonts w:asciiTheme="minorHAnsi" w:hAnsiTheme="minorHAnsi"/>
          <w:sz w:val="22"/>
          <w:szCs w:val="22"/>
          <w:u w:val="single"/>
        </w:rPr>
        <w:t>e</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r w:rsidR="004B0E9F">
        <w:rPr>
          <w:rFonts w:asciiTheme="minorHAnsi" w:hAnsiTheme="minorHAnsi"/>
          <w:sz w:val="22"/>
          <w:szCs w:val="22"/>
          <w:u w:val="single"/>
        </w:rPr>
        <w:t>en</w:t>
      </w:r>
    </w:p>
    <w:p w:rsidR="00044998" w:rsidRPr="0004598C" w:rsidRDefault="00044998" w:rsidP="009A3FFA">
      <w:pPr>
        <w:spacing w:line="276" w:lineRule="auto"/>
        <w:contextualSpacing/>
        <w:rPr>
          <w:rFonts w:asciiTheme="minorHAnsi" w:hAnsiTheme="minorHAnsi"/>
          <w:sz w:val="22"/>
          <w:szCs w:val="22"/>
        </w:rPr>
      </w:pPr>
    </w:p>
    <w:p w:rsidR="00044998" w:rsidRPr="0004598C" w:rsidRDefault="004B0E9F" w:rsidP="009A3FFA">
      <w:pPr>
        <w:spacing w:line="276" w:lineRule="auto"/>
        <w:rPr>
          <w:rFonts w:asciiTheme="minorHAnsi" w:hAnsiTheme="minorHAnsi"/>
          <w:sz w:val="22"/>
          <w:szCs w:val="22"/>
        </w:rPr>
      </w:pPr>
      <w:r>
        <w:rPr>
          <w:rFonts w:asciiTheme="minorHAnsi" w:hAnsiTheme="minorHAnsi"/>
          <w:sz w:val="22"/>
          <w:szCs w:val="22"/>
        </w:rPr>
        <w:t xml:space="preserve">Die Protokolle der letzten beiden Sitzungen vom </w:t>
      </w:r>
      <w:r w:rsidR="00B04559">
        <w:rPr>
          <w:rFonts w:asciiTheme="minorHAnsi" w:hAnsiTheme="minorHAnsi"/>
          <w:sz w:val="22"/>
          <w:szCs w:val="22"/>
        </w:rPr>
        <w:t>6. Oktober 2020 und 13. November 2020 (In</w:t>
      </w:r>
      <w:r>
        <w:rPr>
          <w:rFonts w:asciiTheme="minorHAnsi" w:hAnsiTheme="minorHAnsi"/>
          <w:sz w:val="22"/>
          <w:szCs w:val="22"/>
        </w:rPr>
        <w:t>formationssitzung zu</w:t>
      </w:r>
      <w:r w:rsidR="00B04559">
        <w:rPr>
          <w:rFonts w:asciiTheme="minorHAnsi" w:hAnsiTheme="minorHAnsi"/>
          <w:sz w:val="22"/>
          <w:szCs w:val="22"/>
        </w:rPr>
        <w:t>m Loipenausbauprojekt</w:t>
      </w:r>
      <w:r>
        <w:rPr>
          <w:rFonts w:asciiTheme="minorHAnsi" w:hAnsiTheme="minorHAnsi"/>
          <w:sz w:val="22"/>
          <w:szCs w:val="22"/>
        </w:rPr>
        <w:t xml:space="preserve">) sind </w:t>
      </w:r>
      <w:r w:rsidR="00044998" w:rsidRPr="0004598C">
        <w:rPr>
          <w:rFonts w:asciiTheme="minorHAnsi" w:hAnsiTheme="minorHAnsi"/>
          <w:sz w:val="22"/>
          <w:szCs w:val="22"/>
        </w:rPr>
        <w:t xml:space="preserve">den Fraktionen zugegangen.  </w:t>
      </w:r>
    </w:p>
    <w:p w:rsidR="00044998" w:rsidRDefault="00044998" w:rsidP="009A3FFA">
      <w:pPr>
        <w:spacing w:line="276" w:lineRule="auto"/>
        <w:rPr>
          <w:rFonts w:asciiTheme="minorHAnsi" w:hAnsiTheme="minorHAnsi"/>
          <w:sz w:val="22"/>
          <w:szCs w:val="22"/>
        </w:rPr>
      </w:pPr>
    </w:p>
    <w:p w:rsidR="00B04559" w:rsidRDefault="00B04559" w:rsidP="009A3FFA">
      <w:pPr>
        <w:spacing w:line="276" w:lineRule="auto"/>
        <w:rPr>
          <w:rFonts w:asciiTheme="minorHAnsi" w:hAnsiTheme="minorHAnsi"/>
          <w:sz w:val="22"/>
          <w:szCs w:val="22"/>
        </w:rPr>
      </w:pPr>
      <w:r>
        <w:rPr>
          <w:rFonts w:asciiTheme="minorHAnsi" w:hAnsiTheme="minorHAnsi"/>
          <w:sz w:val="22"/>
          <w:szCs w:val="22"/>
        </w:rPr>
        <w:t xml:space="preserve">Zum Protokoll vom 13. November 2020 hat die SPÖ einen Ergänzungsantrag eingebracht. </w:t>
      </w:r>
      <w:r w:rsidR="00E00664">
        <w:rPr>
          <w:rFonts w:asciiTheme="minorHAnsi" w:hAnsiTheme="minorHAnsi"/>
          <w:sz w:val="22"/>
          <w:szCs w:val="22"/>
        </w:rPr>
        <w:t>Deshalb werden die Protokolle einzeln genehmigt.</w:t>
      </w:r>
    </w:p>
    <w:p w:rsidR="00B04559" w:rsidRDefault="00B04559" w:rsidP="009A3FFA">
      <w:pPr>
        <w:spacing w:line="276" w:lineRule="auto"/>
        <w:rPr>
          <w:rFonts w:asciiTheme="minorHAnsi" w:hAnsiTheme="minorHAnsi"/>
          <w:sz w:val="22"/>
          <w:szCs w:val="22"/>
        </w:rPr>
      </w:pPr>
    </w:p>
    <w:p w:rsidR="00B04559" w:rsidRPr="0004598C" w:rsidRDefault="00B04559" w:rsidP="009A3FFA">
      <w:pPr>
        <w:spacing w:line="276" w:lineRule="auto"/>
        <w:rPr>
          <w:rFonts w:asciiTheme="minorHAnsi" w:hAnsiTheme="minorHAnsi"/>
          <w:sz w:val="22"/>
          <w:szCs w:val="22"/>
        </w:rPr>
      </w:pPr>
      <w:r>
        <w:rPr>
          <w:rFonts w:asciiTheme="minorHAnsi" w:hAnsiTheme="minorHAnsi"/>
          <w:sz w:val="22"/>
          <w:szCs w:val="22"/>
        </w:rPr>
        <w:t>Der Bürgermeister ersucht um Zustimmung zum Protokoll vom 6. Oktober 2020.</w:t>
      </w:r>
      <w:r w:rsidRPr="00B04559">
        <w:rPr>
          <w:rFonts w:asciiTheme="minorHAnsi" w:hAnsiTheme="minorHAnsi"/>
          <w:sz w:val="22"/>
          <w:szCs w:val="22"/>
        </w:rPr>
        <w:t xml:space="preserve"> </w:t>
      </w:r>
      <w:r w:rsidRPr="0004598C">
        <w:rPr>
          <w:rFonts w:asciiTheme="minorHAnsi" w:hAnsiTheme="minorHAnsi"/>
          <w:sz w:val="22"/>
          <w:szCs w:val="22"/>
        </w:rPr>
        <w:t>Diese</w:t>
      </w:r>
      <w:r>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B04559" w:rsidRDefault="00B04559" w:rsidP="009A3FFA">
      <w:pPr>
        <w:spacing w:line="276" w:lineRule="auto"/>
        <w:rPr>
          <w:rFonts w:asciiTheme="minorHAnsi" w:hAnsiTheme="minorHAnsi"/>
          <w:sz w:val="22"/>
          <w:szCs w:val="22"/>
        </w:rPr>
      </w:pPr>
    </w:p>
    <w:p w:rsidR="0069372C" w:rsidRDefault="00B04559" w:rsidP="009A3FFA">
      <w:pPr>
        <w:spacing w:line="276" w:lineRule="auto"/>
        <w:rPr>
          <w:rFonts w:asciiTheme="minorHAnsi" w:hAnsiTheme="minorHAnsi"/>
          <w:sz w:val="22"/>
          <w:szCs w:val="22"/>
        </w:rPr>
      </w:pPr>
      <w:r>
        <w:rPr>
          <w:rFonts w:asciiTheme="minorHAnsi" w:hAnsiTheme="minorHAnsi"/>
          <w:sz w:val="22"/>
          <w:szCs w:val="22"/>
        </w:rPr>
        <w:t>Die beantragte Protokollergänzung wird verlesen. Bgm. Dr. Willibald Fuchs stellt fest, dass das Vorbringen mit dem Verlauf der Sitzung übereinstimmt. Er lässt über den Antrag abstimmen</w:t>
      </w:r>
      <w:r w:rsidR="0069372C">
        <w:rPr>
          <w:rFonts w:asciiTheme="minorHAnsi" w:hAnsiTheme="minorHAnsi"/>
          <w:sz w:val="22"/>
          <w:szCs w:val="22"/>
        </w:rPr>
        <w:t xml:space="preserve"> und ersucht um Genehmigung des ergänzten Protokolls</w:t>
      </w:r>
      <w:r>
        <w:rPr>
          <w:rFonts w:asciiTheme="minorHAnsi" w:hAnsiTheme="minorHAnsi"/>
          <w:sz w:val="22"/>
          <w:szCs w:val="22"/>
        </w:rPr>
        <w:t>.</w:t>
      </w:r>
    </w:p>
    <w:p w:rsidR="0069372C" w:rsidRPr="0004598C" w:rsidRDefault="0069372C" w:rsidP="009A3FFA">
      <w:pPr>
        <w:spacing w:line="276" w:lineRule="auto"/>
        <w:rPr>
          <w:rFonts w:asciiTheme="minorHAnsi" w:hAnsiTheme="minorHAnsi"/>
          <w:sz w:val="22"/>
          <w:szCs w:val="22"/>
        </w:rPr>
      </w:pPr>
      <w:r>
        <w:rPr>
          <w:rFonts w:asciiTheme="minorHAnsi" w:hAnsiTheme="minorHAnsi"/>
          <w:sz w:val="22"/>
          <w:szCs w:val="22"/>
        </w:rPr>
        <w:t>Die Ergänzung sowie das Protokoll vom 13. November 2020 werden</w:t>
      </w:r>
      <w:r w:rsidRPr="0004598C">
        <w:rPr>
          <w:rFonts w:asciiTheme="minorHAnsi" w:hAnsiTheme="minorHAnsi"/>
          <w:sz w:val="22"/>
          <w:szCs w:val="22"/>
        </w:rPr>
        <w:t xml:space="preserve"> </w:t>
      </w:r>
      <w:r w:rsidR="00710A69">
        <w:rPr>
          <w:rFonts w:asciiTheme="minorHAnsi" w:hAnsiTheme="minorHAnsi"/>
          <w:sz w:val="22"/>
          <w:szCs w:val="22"/>
        </w:rPr>
        <w:t xml:space="preserve">mit einer Stimmenthaltung (GR Edmund Tauchner) </w:t>
      </w:r>
      <w:r>
        <w:rPr>
          <w:rFonts w:asciiTheme="minorHAnsi" w:hAnsiTheme="minorHAnsi"/>
          <w:sz w:val="22"/>
          <w:szCs w:val="22"/>
        </w:rPr>
        <w:t>genehmigt. Das Protokoll wird im</w:t>
      </w:r>
      <w:r w:rsidRPr="0004598C">
        <w:rPr>
          <w:rFonts w:asciiTheme="minorHAnsi" w:hAnsiTheme="minorHAnsi"/>
          <w:sz w:val="22"/>
          <w:szCs w:val="22"/>
        </w:rPr>
        <w:t xml:space="preserve"> Anschluss unterfertigt.</w:t>
      </w:r>
    </w:p>
    <w:p w:rsidR="0069372C" w:rsidRDefault="0069372C" w:rsidP="009A3FFA">
      <w:pPr>
        <w:spacing w:line="276" w:lineRule="auto"/>
        <w:rPr>
          <w:rFonts w:asciiTheme="minorHAnsi" w:hAnsiTheme="minorHAnsi"/>
          <w:sz w:val="22"/>
          <w:szCs w:val="22"/>
        </w:rPr>
      </w:pPr>
    </w:p>
    <w:p w:rsidR="00B04559" w:rsidRPr="0004598C" w:rsidRDefault="00710A69" w:rsidP="009A3FFA">
      <w:pPr>
        <w:spacing w:line="276" w:lineRule="auto"/>
        <w:rPr>
          <w:rFonts w:asciiTheme="minorHAnsi" w:hAnsiTheme="minorHAnsi"/>
          <w:sz w:val="22"/>
          <w:szCs w:val="22"/>
        </w:rPr>
      </w:pPr>
      <w:r>
        <w:rPr>
          <w:rFonts w:asciiTheme="minorHAnsi" w:hAnsiTheme="minorHAnsi"/>
          <w:sz w:val="22"/>
          <w:szCs w:val="22"/>
        </w:rPr>
        <w:t>GR Tauchner hat sich seiner Stimme enthalten, weil er bei dieser Sitzung nicht anwesend gewesen ist.</w:t>
      </w:r>
    </w:p>
    <w:p w:rsidR="00F8655D" w:rsidRDefault="00F8655D" w:rsidP="009A3FFA">
      <w:pPr>
        <w:spacing w:line="276" w:lineRule="auto"/>
        <w:contextualSpacing/>
        <w:rPr>
          <w:rFonts w:asciiTheme="minorHAnsi" w:hAnsiTheme="minorHAnsi"/>
          <w:sz w:val="22"/>
          <w:szCs w:val="22"/>
          <w:u w:val="single"/>
        </w:rPr>
      </w:pPr>
    </w:p>
    <w:p w:rsidR="00F8655D" w:rsidRDefault="00F8655D" w:rsidP="009A3FFA">
      <w:pPr>
        <w:spacing w:line="276" w:lineRule="auto"/>
        <w:contextualSpacing/>
        <w:rPr>
          <w:rFonts w:asciiTheme="minorHAnsi" w:hAnsiTheme="minorHAnsi"/>
          <w:sz w:val="22"/>
          <w:szCs w:val="22"/>
          <w:u w:val="single"/>
        </w:rPr>
      </w:pPr>
    </w:p>
    <w:p w:rsidR="00044998" w:rsidRDefault="00044998" w:rsidP="009A3FFA">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2</w:t>
      </w:r>
      <w:r w:rsidRPr="0004598C">
        <w:rPr>
          <w:rFonts w:asciiTheme="minorHAnsi" w:hAnsiTheme="minorHAnsi"/>
          <w:sz w:val="22"/>
          <w:szCs w:val="22"/>
          <w:u w:val="single"/>
        </w:rPr>
        <w:t xml:space="preserve">) Bericht des Bürgermeisters </w:t>
      </w:r>
    </w:p>
    <w:p w:rsidR="002D3798" w:rsidRDefault="002D3798" w:rsidP="009A3FFA">
      <w:pPr>
        <w:spacing w:line="276" w:lineRule="auto"/>
        <w:contextualSpacing/>
        <w:rPr>
          <w:rFonts w:asciiTheme="minorHAnsi" w:hAnsiTheme="minorHAnsi"/>
          <w:sz w:val="22"/>
          <w:szCs w:val="22"/>
          <w:u w:val="single"/>
        </w:rPr>
      </w:pPr>
    </w:p>
    <w:p w:rsidR="00710A69" w:rsidRPr="00643268" w:rsidRDefault="00710A69"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43268">
        <w:rPr>
          <w:rFonts w:asciiTheme="minorHAnsi" w:hAnsiTheme="minorHAnsi" w:cstheme="minorHAnsi"/>
          <w:sz w:val="22"/>
          <w:szCs w:val="22"/>
          <w:u w:val="single"/>
        </w:rPr>
        <w:t>Antrag der SPÖ zur Erhöhung der Verkehrssicherheit</w:t>
      </w:r>
    </w:p>
    <w:p w:rsidR="00710A69" w:rsidRDefault="00710A69"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Die SPÖ hat beantragt, den Straßenverlauf im Bereich der Postbrücke zu kennzeichnen. </w:t>
      </w:r>
      <w:r w:rsidR="003724FF">
        <w:rPr>
          <w:rFonts w:asciiTheme="minorHAnsi" w:hAnsiTheme="minorHAnsi" w:cstheme="minorHAnsi"/>
          <w:sz w:val="22"/>
          <w:szCs w:val="22"/>
        </w:rPr>
        <w:t>D</w:t>
      </w:r>
      <w:r>
        <w:rPr>
          <w:rFonts w:asciiTheme="minorHAnsi" w:hAnsiTheme="minorHAnsi" w:cstheme="minorHAnsi"/>
          <w:sz w:val="22"/>
          <w:szCs w:val="22"/>
        </w:rPr>
        <w:t xml:space="preserve">ie Bodenmarkierungen </w:t>
      </w:r>
      <w:r w:rsidR="003724FF">
        <w:rPr>
          <w:rFonts w:asciiTheme="minorHAnsi" w:hAnsiTheme="minorHAnsi" w:cstheme="minorHAnsi"/>
          <w:sz w:val="22"/>
          <w:szCs w:val="22"/>
        </w:rPr>
        <w:t xml:space="preserve">wurden bereits </w:t>
      </w:r>
      <w:r>
        <w:rPr>
          <w:rFonts w:asciiTheme="minorHAnsi" w:hAnsiTheme="minorHAnsi" w:cstheme="minorHAnsi"/>
          <w:sz w:val="22"/>
          <w:szCs w:val="22"/>
        </w:rPr>
        <w:t>aufgebracht.</w:t>
      </w:r>
    </w:p>
    <w:p w:rsidR="00710A69" w:rsidRPr="0004598C" w:rsidRDefault="00710A69" w:rsidP="009A3FFA">
      <w:pPr>
        <w:spacing w:line="276" w:lineRule="auto"/>
        <w:contextualSpacing/>
        <w:rPr>
          <w:rFonts w:asciiTheme="minorHAnsi" w:hAnsiTheme="minorHAnsi"/>
          <w:sz w:val="22"/>
          <w:szCs w:val="22"/>
          <w:u w:val="single"/>
        </w:rPr>
      </w:pPr>
    </w:p>
    <w:p w:rsidR="00A9694C" w:rsidRDefault="00710A69"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Baubewilligung Umbau und Erweiterung Kaufhaus Köck</w:t>
      </w:r>
    </w:p>
    <w:p w:rsidR="00710A69" w:rsidRPr="00710A69" w:rsidRDefault="00710A69" w:rsidP="009A3FFA">
      <w:pPr>
        <w:spacing w:line="276" w:lineRule="auto"/>
        <w:jc w:val="both"/>
        <w:rPr>
          <w:rFonts w:asciiTheme="minorHAnsi" w:hAnsiTheme="minorHAnsi" w:cstheme="minorHAnsi"/>
          <w:sz w:val="22"/>
          <w:szCs w:val="22"/>
        </w:rPr>
      </w:pPr>
      <w:r w:rsidRPr="00710A69">
        <w:rPr>
          <w:rFonts w:asciiTheme="minorHAnsi" w:hAnsiTheme="minorHAnsi" w:cstheme="minorHAnsi"/>
          <w:sz w:val="22"/>
          <w:szCs w:val="22"/>
        </w:rPr>
        <w:t>Die Baugenehmigung für den Umbau und die Erweiterung des bestehenden Kaufhauses Köck (Sparmarkt sowie Mode und Tracht) wurde beeinsprucht. Der Gemeindevorstand hat die Bewilligung bestätigt. Die neuerliche Einspruchsfrist ist noch offen.</w:t>
      </w:r>
    </w:p>
    <w:p w:rsidR="00710A69" w:rsidRPr="00710A69" w:rsidRDefault="00710A69" w:rsidP="009A3FFA">
      <w:pPr>
        <w:spacing w:line="276" w:lineRule="auto"/>
        <w:jc w:val="both"/>
        <w:rPr>
          <w:rFonts w:asciiTheme="minorHAnsi" w:hAnsiTheme="minorHAnsi" w:cstheme="minorHAnsi"/>
          <w:sz w:val="22"/>
          <w:szCs w:val="22"/>
          <w:u w:val="single"/>
        </w:rPr>
      </w:pPr>
    </w:p>
    <w:p w:rsidR="00710A69" w:rsidRDefault="00710A69"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proofErr w:type="spellStart"/>
      <w:r>
        <w:rPr>
          <w:rFonts w:asciiTheme="minorHAnsi" w:hAnsiTheme="minorHAnsi" w:cstheme="minorHAnsi"/>
          <w:sz w:val="22"/>
          <w:szCs w:val="22"/>
          <w:u w:val="single"/>
        </w:rPr>
        <w:t>Covid</w:t>
      </w:r>
      <w:proofErr w:type="spellEnd"/>
      <w:r>
        <w:rPr>
          <w:rFonts w:asciiTheme="minorHAnsi" w:hAnsiTheme="minorHAnsi" w:cstheme="minorHAnsi"/>
          <w:sz w:val="22"/>
          <w:szCs w:val="22"/>
          <w:u w:val="single"/>
        </w:rPr>
        <w:t xml:space="preserve"> 19</w:t>
      </w:r>
    </w:p>
    <w:p w:rsidR="00710A69" w:rsidRDefault="00710A69"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Das Corona-Virus beschäftigt uns alle täglich. Auch in der Gemeindearbeit nimmt das Virus einen wesentlichen Teil ein. Täglich erhält der </w:t>
      </w:r>
      <w:r w:rsidR="00A9694C">
        <w:rPr>
          <w:rFonts w:asciiTheme="minorHAnsi" w:hAnsiTheme="minorHAnsi" w:cstheme="minorHAnsi"/>
          <w:sz w:val="22"/>
          <w:szCs w:val="22"/>
        </w:rPr>
        <w:t xml:space="preserve">Bürgermeister </w:t>
      </w:r>
      <w:r>
        <w:rPr>
          <w:rFonts w:asciiTheme="minorHAnsi" w:hAnsiTheme="minorHAnsi" w:cstheme="minorHAnsi"/>
          <w:sz w:val="22"/>
          <w:szCs w:val="22"/>
        </w:rPr>
        <w:t xml:space="preserve">von der Bezirkshauptmannschaft die Zahlen über die aktuell erkrankten Personen in der Gemeinde. Die Benachrichtigung enthält keine Namen, sondern nur die Anzahl der Fälle. </w:t>
      </w:r>
      <w:r w:rsidR="003724FF">
        <w:rPr>
          <w:rFonts w:asciiTheme="minorHAnsi" w:hAnsiTheme="minorHAnsi" w:cstheme="minorHAnsi"/>
          <w:sz w:val="22"/>
          <w:szCs w:val="22"/>
        </w:rPr>
        <w:t xml:space="preserve">Aktuell sind drei Kirchbergerinnen und Kirchberger infiziert. Insgesamt sind bis jetzt 83 Fälle in Kirchberg bestätigt. </w:t>
      </w:r>
    </w:p>
    <w:p w:rsidR="003724FF" w:rsidRDefault="003724FF" w:rsidP="009A3FFA">
      <w:pPr>
        <w:spacing w:line="276" w:lineRule="auto"/>
        <w:rPr>
          <w:rFonts w:asciiTheme="minorHAnsi" w:hAnsiTheme="minorHAnsi" w:cstheme="minorHAnsi"/>
          <w:sz w:val="22"/>
          <w:szCs w:val="22"/>
        </w:rPr>
      </w:pPr>
    </w:p>
    <w:p w:rsidR="00F8564E" w:rsidRPr="00F8564E" w:rsidRDefault="00F8564E" w:rsidP="009A3FFA">
      <w:pPr>
        <w:spacing w:line="276" w:lineRule="auto"/>
        <w:rPr>
          <w:rFonts w:asciiTheme="minorHAnsi" w:hAnsiTheme="minorHAnsi" w:cstheme="minorHAnsi"/>
          <w:sz w:val="22"/>
          <w:szCs w:val="22"/>
        </w:rPr>
      </w:pPr>
      <w:r w:rsidRPr="00F8564E">
        <w:rPr>
          <w:rFonts w:asciiTheme="minorHAnsi" w:hAnsiTheme="minorHAnsi" w:cstheme="minorHAnsi"/>
          <w:sz w:val="22"/>
          <w:szCs w:val="22"/>
        </w:rPr>
        <w:t xml:space="preserve">Niederösterreichweit wurde am dritten Adventwochenende zu einem kostenlosen </w:t>
      </w:r>
      <w:proofErr w:type="spellStart"/>
      <w:r w:rsidRPr="00F8564E">
        <w:rPr>
          <w:rFonts w:asciiTheme="minorHAnsi" w:hAnsiTheme="minorHAnsi" w:cstheme="minorHAnsi"/>
          <w:sz w:val="22"/>
          <w:szCs w:val="22"/>
        </w:rPr>
        <w:t>Covid</w:t>
      </w:r>
      <w:proofErr w:type="spellEnd"/>
      <w:r w:rsidRPr="00F8564E">
        <w:rPr>
          <w:rFonts w:asciiTheme="minorHAnsi" w:hAnsiTheme="minorHAnsi" w:cstheme="minorHAnsi"/>
          <w:sz w:val="22"/>
          <w:szCs w:val="22"/>
        </w:rPr>
        <w:t>-Schnelltest eingeladen. Die Gemeinde Kirchberg hat zwei Teststraßen in der Mittelschule aufgebaut. Eingeladen wurden 3289 Personen aus Kirchberg und St. Corona. Nur 912, davon 100 Bewohner und Bewohnerinnen aus der Nachbargemeinde, sind der Einladung gefolgt. Ein positives Testergebnis wurde verzeichnet.</w:t>
      </w:r>
    </w:p>
    <w:p w:rsidR="00A9694C" w:rsidRDefault="00A9694C" w:rsidP="009A3FFA">
      <w:pPr>
        <w:spacing w:line="276" w:lineRule="auto"/>
        <w:rPr>
          <w:rFonts w:asciiTheme="minorHAnsi" w:hAnsiTheme="minorHAnsi" w:cstheme="minorHAnsi"/>
          <w:sz w:val="22"/>
          <w:szCs w:val="22"/>
        </w:rPr>
      </w:pPr>
    </w:p>
    <w:p w:rsidR="00F8564E" w:rsidRPr="00F8564E" w:rsidRDefault="00F8564E"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Bauernmarkt</w:t>
      </w:r>
    </w:p>
    <w:p w:rsidR="00A9694C" w:rsidRDefault="00F8564E" w:rsidP="009A3FFA">
      <w:pPr>
        <w:spacing w:line="276" w:lineRule="auto"/>
        <w:contextualSpacing/>
        <w:rPr>
          <w:rFonts w:asciiTheme="minorHAnsi" w:hAnsiTheme="minorHAnsi"/>
          <w:sz w:val="22"/>
          <w:szCs w:val="22"/>
        </w:rPr>
      </w:pPr>
      <w:r>
        <w:rPr>
          <w:rFonts w:asciiTheme="minorHAnsi" w:hAnsiTheme="minorHAnsi"/>
          <w:sz w:val="22"/>
          <w:szCs w:val="22"/>
        </w:rPr>
        <w:t>Der Bürgermeister dankt den Verantwortlichen für die Organisation und Durchführung des Bauernmarkts</w:t>
      </w:r>
      <w:r w:rsidR="004D3FD3">
        <w:rPr>
          <w:rFonts w:asciiTheme="minorHAnsi" w:hAnsiTheme="minorHAnsi"/>
          <w:sz w:val="22"/>
          <w:szCs w:val="22"/>
        </w:rPr>
        <w:t xml:space="preserve">. </w:t>
      </w:r>
    </w:p>
    <w:p w:rsidR="004D3FD3" w:rsidRDefault="004D3FD3" w:rsidP="009A3FFA">
      <w:pPr>
        <w:pStyle w:val="Listenabsatz"/>
        <w:spacing w:line="276" w:lineRule="auto"/>
        <w:ind w:left="284"/>
        <w:jc w:val="both"/>
        <w:rPr>
          <w:rFonts w:asciiTheme="minorHAnsi" w:hAnsiTheme="minorHAnsi" w:cstheme="minorHAnsi"/>
          <w:sz w:val="22"/>
          <w:szCs w:val="22"/>
          <w:u w:val="single"/>
        </w:rPr>
      </w:pPr>
    </w:p>
    <w:p w:rsidR="004D3FD3" w:rsidRPr="00067650" w:rsidRDefault="00F8564E"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Friedhof Kranichberg, WC-Container</w:t>
      </w:r>
    </w:p>
    <w:p w:rsidR="00F8564E" w:rsidRDefault="00F8564E" w:rsidP="009A3FFA">
      <w:pPr>
        <w:spacing w:line="276" w:lineRule="auto"/>
        <w:rPr>
          <w:rFonts w:asciiTheme="minorHAnsi" w:hAnsiTheme="minorHAnsi" w:cstheme="minorHAnsi"/>
          <w:sz w:val="22"/>
          <w:szCs w:val="22"/>
        </w:rPr>
      </w:pPr>
      <w:r w:rsidRPr="00F8564E">
        <w:rPr>
          <w:rFonts w:asciiTheme="minorHAnsi" w:hAnsiTheme="minorHAnsi" w:cstheme="minorHAnsi"/>
          <w:sz w:val="22"/>
          <w:szCs w:val="22"/>
        </w:rPr>
        <w:t>Beim Friedhof in Kranichberg wurde in enger Zusammenarbeit mit der Pfarrgemeinde ein WC-Container aufgestellt. Der Ausbau und die Gestaltung werden im kommenden Jahr von der Pfarre vorgenommen.</w:t>
      </w:r>
    </w:p>
    <w:p w:rsidR="00F8564E" w:rsidRDefault="00F8564E" w:rsidP="009A3FFA">
      <w:pPr>
        <w:spacing w:line="276" w:lineRule="auto"/>
        <w:rPr>
          <w:rFonts w:asciiTheme="minorHAnsi" w:hAnsiTheme="minorHAnsi" w:cstheme="minorHAnsi"/>
          <w:sz w:val="22"/>
          <w:szCs w:val="22"/>
        </w:rPr>
      </w:pPr>
    </w:p>
    <w:p w:rsidR="004D3FD3" w:rsidRPr="00A9694C" w:rsidRDefault="00F8564E"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 xml:space="preserve">Wasserversorgungsanlage Friedersdorf </w:t>
      </w:r>
    </w:p>
    <w:p w:rsidR="004D3FD3" w:rsidRDefault="00F8564E" w:rsidP="009A3FFA">
      <w:pPr>
        <w:spacing w:line="276" w:lineRule="auto"/>
        <w:contextualSpacing/>
        <w:rPr>
          <w:rFonts w:asciiTheme="minorHAnsi" w:hAnsiTheme="minorHAnsi"/>
          <w:sz w:val="22"/>
          <w:szCs w:val="22"/>
        </w:rPr>
      </w:pPr>
      <w:r>
        <w:rPr>
          <w:rFonts w:asciiTheme="minorHAnsi" w:hAnsiTheme="minorHAnsi"/>
          <w:sz w:val="22"/>
          <w:szCs w:val="22"/>
        </w:rPr>
        <w:t xml:space="preserve">Bürgermeister Dr. </w:t>
      </w:r>
      <w:r w:rsidR="003724FF">
        <w:rPr>
          <w:rFonts w:asciiTheme="minorHAnsi" w:hAnsiTheme="minorHAnsi"/>
          <w:sz w:val="22"/>
          <w:szCs w:val="22"/>
        </w:rPr>
        <w:t xml:space="preserve">Willibald </w:t>
      </w:r>
      <w:r>
        <w:rPr>
          <w:rFonts w:asciiTheme="minorHAnsi" w:hAnsiTheme="minorHAnsi"/>
          <w:sz w:val="22"/>
          <w:szCs w:val="22"/>
        </w:rPr>
        <w:t>Fuchs zeigt einen Kurzfilm über die Neuherstellung des Hochbehälters in Friedersdorf. Sämtliche Arbeiten wurden vom Bauhof ausgeführt, das umfasst das Roden des Bauplatzes, das Anlegen der Zufahrtsstraße, den Aushub der Baugrube, das Versetzen des Behälters, das Anschließen sämtlicher Leitungen, das Aufstellen des neuen Hydranten und das Wiederherstellen des Geländes. Im kommenden Jahr ist noch der Rückbau des Zufahrtswegs vorzunehmen.</w:t>
      </w:r>
    </w:p>
    <w:p w:rsidR="004D3FD3" w:rsidRDefault="004D3FD3" w:rsidP="009A3FFA">
      <w:pPr>
        <w:spacing w:line="276" w:lineRule="auto"/>
        <w:contextualSpacing/>
        <w:rPr>
          <w:rFonts w:asciiTheme="minorHAnsi" w:hAnsiTheme="minorHAnsi"/>
          <w:sz w:val="22"/>
          <w:szCs w:val="22"/>
        </w:rPr>
      </w:pPr>
    </w:p>
    <w:p w:rsidR="00654B07" w:rsidRDefault="00F8564E"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Unimog, Winterdienstausrüstung</w:t>
      </w:r>
    </w:p>
    <w:p w:rsidR="00F8564E" w:rsidRPr="00817860" w:rsidRDefault="00F8564E" w:rsidP="009A3FFA">
      <w:pPr>
        <w:spacing w:line="276" w:lineRule="auto"/>
        <w:jc w:val="both"/>
        <w:rPr>
          <w:rFonts w:asciiTheme="minorHAnsi" w:hAnsiTheme="minorHAnsi" w:cstheme="minorHAnsi"/>
          <w:sz w:val="22"/>
          <w:szCs w:val="22"/>
        </w:rPr>
      </w:pPr>
      <w:r w:rsidRPr="00817860">
        <w:rPr>
          <w:rFonts w:asciiTheme="minorHAnsi" w:hAnsiTheme="minorHAnsi" w:cstheme="minorHAnsi"/>
          <w:sz w:val="22"/>
          <w:szCs w:val="22"/>
        </w:rPr>
        <w:t>Für den neuen Unimog wurde ein passendes Schneeschild sowie ein Zwei-Kammer-Streuautomat angeschafft.</w:t>
      </w:r>
    </w:p>
    <w:p w:rsidR="00F8564E" w:rsidRPr="00817860" w:rsidRDefault="00F8564E" w:rsidP="009A3FFA">
      <w:pPr>
        <w:spacing w:line="276" w:lineRule="auto"/>
        <w:jc w:val="both"/>
        <w:rPr>
          <w:rFonts w:asciiTheme="minorHAnsi" w:hAnsiTheme="minorHAnsi" w:cstheme="minorHAnsi"/>
          <w:sz w:val="22"/>
          <w:szCs w:val="22"/>
        </w:rPr>
      </w:pPr>
      <w:r w:rsidRPr="00817860">
        <w:rPr>
          <w:rFonts w:asciiTheme="minorHAnsi" w:hAnsiTheme="minorHAnsi" w:cstheme="minorHAnsi"/>
          <w:sz w:val="22"/>
          <w:szCs w:val="22"/>
        </w:rPr>
        <w:t xml:space="preserve">Damit ist das Fahrzeug </w:t>
      </w:r>
      <w:proofErr w:type="spellStart"/>
      <w:r w:rsidRPr="00817860">
        <w:rPr>
          <w:rFonts w:asciiTheme="minorHAnsi" w:hAnsiTheme="minorHAnsi" w:cstheme="minorHAnsi"/>
          <w:sz w:val="22"/>
          <w:szCs w:val="22"/>
        </w:rPr>
        <w:t>opitmal</w:t>
      </w:r>
      <w:proofErr w:type="spellEnd"/>
      <w:r w:rsidRPr="00817860">
        <w:rPr>
          <w:rFonts w:asciiTheme="minorHAnsi" w:hAnsiTheme="minorHAnsi" w:cstheme="minorHAnsi"/>
          <w:sz w:val="22"/>
          <w:szCs w:val="22"/>
        </w:rPr>
        <w:t xml:space="preserve"> für den Winterdienst ausgestattet.</w:t>
      </w:r>
    </w:p>
    <w:p w:rsidR="00F8564E" w:rsidRDefault="00F8564E" w:rsidP="009A3FFA">
      <w:pPr>
        <w:spacing w:line="276" w:lineRule="auto"/>
        <w:jc w:val="both"/>
        <w:rPr>
          <w:rFonts w:asciiTheme="minorHAnsi" w:hAnsiTheme="minorHAnsi" w:cstheme="minorHAnsi"/>
          <w:sz w:val="22"/>
          <w:szCs w:val="22"/>
          <w:u w:val="single"/>
        </w:rPr>
      </w:pPr>
    </w:p>
    <w:p w:rsidR="00F8564E" w:rsidRDefault="00F8564E"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Kindergarten – Spielgeräte</w:t>
      </w:r>
    </w:p>
    <w:p w:rsidR="00F8564E" w:rsidRPr="00F8564E" w:rsidRDefault="00F8564E" w:rsidP="009A3FFA">
      <w:pPr>
        <w:spacing w:line="276" w:lineRule="auto"/>
        <w:rPr>
          <w:rFonts w:asciiTheme="minorHAnsi" w:hAnsiTheme="minorHAnsi"/>
          <w:sz w:val="22"/>
        </w:rPr>
      </w:pPr>
      <w:r w:rsidRPr="00F8564E">
        <w:rPr>
          <w:rFonts w:asciiTheme="minorHAnsi" w:hAnsiTheme="minorHAnsi"/>
          <w:sz w:val="22"/>
        </w:rPr>
        <w:t>In den letzten Tagen wurden noch ein paar neue Spielgeräte im Kindergarten aufgestellt. Die Gartengestaltung erfolgt im kommenden Frühjahr.</w:t>
      </w:r>
    </w:p>
    <w:p w:rsidR="000679E4" w:rsidRDefault="000679E4" w:rsidP="009A3FFA">
      <w:pPr>
        <w:spacing w:line="276" w:lineRule="auto"/>
        <w:rPr>
          <w:rFonts w:asciiTheme="minorHAnsi" w:hAnsiTheme="minorHAnsi"/>
          <w:sz w:val="22"/>
        </w:rPr>
      </w:pPr>
    </w:p>
    <w:p w:rsidR="000679E4" w:rsidRPr="000679E4" w:rsidRDefault="000679E4"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sidRPr="000679E4">
        <w:rPr>
          <w:rFonts w:asciiTheme="minorHAnsi" w:hAnsiTheme="minorHAnsi" w:cstheme="minorHAnsi"/>
          <w:sz w:val="22"/>
          <w:szCs w:val="22"/>
          <w:u w:val="single"/>
        </w:rPr>
        <w:t xml:space="preserve">Kanal </w:t>
      </w:r>
      <w:proofErr w:type="spellStart"/>
      <w:r w:rsidRPr="000679E4">
        <w:rPr>
          <w:rFonts w:asciiTheme="minorHAnsi" w:hAnsiTheme="minorHAnsi" w:cstheme="minorHAnsi"/>
          <w:sz w:val="22"/>
          <w:szCs w:val="22"/>
          <w:u w:val="single"/>
        </w:rPr>
        <w:t>Baumthal</w:t>
      </w:r>
      <w:proofErr w:type="spellEnd"/>
    </w:p>
    <w:p w:rsidR="000679E4" w:rsidRDefault="000679E4" w:rsidP="009A3FFA">
      <w:pPr>
        <w:spacing w:line="276" w:lineRule="auto"/>
        <w:rPr>
          <w:rFonts w:asciiTheme="minorHAnsi" w:hAnsiTheme="minorHAnsi"/>
          <w:sz w:val="22"/>
        </w:rPr>
      </w:pPr>
      <w:r>
        <w:rPr>
          <w:rFonts w:asciiTheme="minorHAnsi" w:hAnsiTheme="minorHAnsi"/>
          <w:sz w:val="22"/>
        </w:rPr>
        <w:t xml:space="preserve">Der Bürgermeister berichtet, dass bereits alle Häuser im </w:t>
      </w:r>
      <w:proofErr w:type="spellStart"/>
      <w:r>
        <w:rPr>
          <w:rFonts w:asciiTheme="minorHAnsi" w:hAnsiTheme="minorHAnsi"/>
          <w:sz w:val="22"/>
        </w:rPr>
        <w:t>Baumthal</w:t>
      </w:r>
      <w:proofErr w:type="spellEnd"/>
      <w:r>
        <w:rPr>
          <w:rFonts w:asciiTheme="minorHAnsi" w:hAnsiTheme="minorHAnsi"/>
          <w:sz w:val="22"/>
        </w:rPr>
        <w:t xml:space="preserve"> am neuen Kanal angeschlossen sind. </w:t>
      </w:r>
    </w:p>
    <w:p w:rsidR="000679E4" w:rsidRDefault="000679E4" w:rsidP="009A3FFA">
      <w:pPr>
        <w:spacing w:line="276" w:lineRule="auto"/>
        <w:rPr>
          <w:rFonts w:asciiTheme="minorHAnsi" w:hAnsiTheme="minorHAnsi"/>
          <w:sz w:val="22"/>
        </w:rPr>
      </w:pPr>
    </w:p>
    <w:p w:rsidR="00493A2A" w:rsidRPr="00643268" w:rsidRDefault="00493A2A"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43268">
        <w:rPr>
          <w:rFonts w:asciiTheme="minorHAnsi" w:hAnsiTheme="minorHAnsi" w:cstheme="minorHAnsi"/>
          <w:sz w:val="22"/>
          <w:szCs w:val="22"/>
          <w:u w:val="single"/>
        </w:rPr>
        <w:t>W</w:t>
      </w:r>
      <w:r>
        <w:rPr>
          <w:rFonts w:asciiTheme="minorHAnsi" w:hAnsiTheme="minorHAnsi" w:cstheme="minorHAnsi"/>
          <w:sz w:val="22"/>
          <w:szCs w:val="22"/>
          <w:u w:val="single"/>
        </w:rPr>
        <w:t>i</w:t>
      </w:r>
      <w:r w:rsidRPr="00643268">
        <w:rPr>
          <w:rFonts w:asciiTheme="minorHAnsi" w:hAnsiTheme="minorHAnsi" w:cstheme="minorHAnsi"/>
          <w:sz w:val="22"/>
          <w:szCs w:val="22"/>
          <w:u w:val="single"/>
        </w:rPr>
        <w:t>F</w:t>
      </w:r>
      <w:r>
        <w:rPr>
          <w:rFonts w:asciiTheme="minorHAnsi" w:hAnsiTheme="minorHAnsi" w:cstheme="minorHAnsi"/>
          <w:sz w:val="22"/>
          <w:szCs w:val="22"/>
          <w:u w:val="single"/>
        </w:rPr>
        <w:t>i</w:t>
      </w:r>
      <w:r w:rsidRPr="00643268">
        <w:rPr>
          <w:rFonts w:asciiTheme="minorHAnsi" w:hAnsiTheme="minorHAnsi" w:cstheme="minorHAnsi"/>
          <w:sz w:val="22"/>
          <w:szCs w:val="22"/>
          <w:u w:val="single"/>
        </w:rPr>
        <w:t>4EU</w:t>
      </w:r>
    </w:p>
    <w:p w:rsidR="00493A2A" w:rsidRDefault="00493A2A"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Der EU-geförderte W-Lan-Ausbau in Kirchberg am Wechsel ist bereits </w:t>
      </w:r>
      <w:r w:rsidR="003724FF">
        <w:rPr>
          <w:rFonts w:asciiTheme="minorHAnsi" w:hAnsiTheme="minorHAnsi" w:cstheme="minorHAnsi"/>
          <w:sz w:val="22"/>
          <w:szCs w:val="22"/>
        </w:rPr>
        <w:t>abgeschlossen</w:t>
      </w:r>
      <w:r>
        <w:rPr>
          <w:rFonts w:asciiTheme="minorHAnsi" w:hAnsiTheme="minorHAnsi" w:cstheme="minorHAnsi"/>
          <w:sz w:val="22"/>
          <w:szCs w:val="22"/>
        </w:rPr>
        <w:t>. Der freie Internetzugang steht im Bereich Park</w:t>
      </w:r>
      <w:r w:rsidR="003724FF">
        <w:rPr>
          <w:rFonts w:asciiTheme="minorHAnsi" w:hAnsiTheme="minorHAnsi" w:cstheme="minorHAnsi"/>
          <w:sz w:val="22"/>
          <w:szCs w:val="22"/>
        </w:rPr>
        <w:t>,</w:t>
      </w:r>
      <w:r>
        <w:rPr>
          <w:rFonts w:asciiTheme="minorHAnsi" w:hAnsiTheme="minorHAnsi" w:cstheme="minorHAnsi"/>
          <w:sz w:val="22"/>
          <w:szCs w:val="22"/>
        </w:rPr>
        <w:t xml:space="preserve"> über die Schulen, das Pfadfinderheim bis hin zum Freibad</w:t>
      </w:r>
      <w:r w:rsidR="003724FF">
        <w:rPr>
          <w:rFonts w:asciiTheme="minorHAnsi" w:hAnsiTheme="minorHAnsi" w:cstheme="minorHAnsi"/>
          <w:sz w:val="22"/>
          <w:szCs w:val="22"/>
        </w:rPr>
        <w:t>,</w:t>
      </w:r>
      <w:r>
        <w:rPr>
          <w:rFonts w:asciiTheme="minorHAnsi" w:hAnsiTheme="minorHAnsi" w:cstheme="minorHAnsi"/>
          <w:sz w:val="22"/>
          <w:szCs w:val="22"/>
        </w:rPr>
        <w:t xml:space="preserve"> zur Verfügung. Sämtliche Investitionskosten von € 15.000,-- sind mit der Förderaktion der EU abgedeckt. </w:t>
      </w:r>
    </w:p>
    <w:p w:rsidR="00493A2A" w:rsidRDefault="00493A2A" w:rsidP="009A3FFA">
      <w:pPr>
        <w:spacing w:line="276" w:lineRule="auto"/>
        <w:rPr>
          <w:rFonts w:asciiTheme="minorHAnsi" w:hAnsiTheme="minorHAnsi" w:cstheme="minorHAnsi"/>
          <w:sz w:val="22"/>
          <w:szCs w:val="22"/>
        </w:rPr>
      </w:pPr>
    </w:p>
    <w:p w:rsidR="00493A2A" w:rsidRPr="00643268" w:rsidRDefault="00493A2A" w:rsidP="009A3FFA">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43268">
        <w:rPr>
          <w:rFonts w:asciiTheme="minorHAnsi" w:hAnsiTheme="minorHAnsi" w:cstheme="minorHAnsi"/>
          <w:sz w:val="22"/>
          <w:szCs w:val="22"/>
          <w:u w:val="single"/>
        </w:rPr>
        <w:t>Breitband-Ausbau</w:t>
      </w:r>
    </w:p>
    <w:p w:rsidR="00493A2A" w:rsidRDefault="00493A2A" w:rsidP="009A3FFA">
      <w:pPr>
        <w:spacing w:line="276" w:lineRule="auto"/>
        <w:rPr>
          <w:rFonts w:asciiTheme="minorHAnsi" w:hAnsiTheme="minorHAnsi" w:cstheme="minorHAnsi"/>
          <w:sz w:val="22"/>
          <w:szCs w:val="22"/>
        </w:rPr>
      </w:pPr>
      <w:r>
        <w:rPr>
          <w:rFonts w:asciiTheme="minorHAnsi" w:hAnsiTheme="minorHAnsi" w:cstheme="minorHAnsi"/>
          <w:sz w:val="22"/>
          <w:szCs w:val="22"/>
        </w:rPr>
        <w:t>Der Ausbau des Breitband-Glasfaser-Internets in der Region Kirchberg-Raach-Otterthal-Trattenbach kann im Jahr 2021 erfolgen. Dann sollen weitere Leerrohre verlegt, ein POP (</w:t>
      </w:r>
      <w:proofErr w:type="spellStart"/>
      <w:r>
        <w:rPr>
          <w:rFonts w:asciiTheme="minorHAnsi" w:hAnsiTheme="minorHAnsi" w:cstheme="minorHAnsi"/>
          <w:sz w:val="22"/>
          <w:szCs w:val="22"/>
        </w:rPr>
        <w:t>Wählamt</w:t>
      </w:r>
      <w:proofErr w:type="spellEnd"/>
      <w:r>
        <w:rPr>
          <w:rFonts w:asciiTheme="minorHAnsi" w:hAnsiTheme="minorHAnsi" w:cstheme="minorHAnsi"/>
          <w:sz w:val="22"/>
          <w:szCs w:val="22"/>
        </w:rPr>
        <w:t>) aufgestellt und Glasfasern eingezogen werden. Bedingung dafür ist jedoch, dass 45 % aller Haushalte im Ausbaubereich einen Anschluss herstellen lassen. Die monatlichen Kosten betragen € 39,90 und beinhalten neben dem herkömmlichen Internet auch Telefonie und Fernsehen. Sollte der Anschlussgrad nicht erreicht werden, wird ein anderes Gebiet mit dem Glasfasernetz ausgebaut.</w:t>
      </w:r>
    </w:p>
    <w:p w:rsidR="00493A2A" w:rsidRDefault="00493A2A" w:rsidP="009A3FFA">
      <w:pPr>
        <w:spacing w:line="276" w:lineRule="auto"/>
        <w:rPr>
          <w:rFonts w:asciiTheme="minorHAnsi" w:hAnsiTheme="minorHAnsi" w:cstheme="minorHAnsi"/>
          <w:sz w:val="22"/>
          <w:szCs w:val="22"/>
        </w:rPr>
      </w:pPr>
    </w:p>
    <w:p w:rsidR="00624660" w:rsidRDefault="00624660" w:rsidP="009A3FFA">
      <w:pPr>
        <w:spacing w:line="276" w:lineRule="auto"/>
        <w:contextualSpacing/>
        <w:rPr>
          <w:rFonts w:asciiTheme="minorHAnsi" w:hAnsiTheme="minorHAnsi"/>
          <w:sz w:val="22"/>
          <w:szCs w:val="22"/>
        </w:rPr>
      </w:pPr>
    </w:p>
    <w:p w:rsidR="00FE23AD" w:rsidRPr="004E3586" w:rsidRDefault="00FB4199" w:rsidP="009A3FFA">
      <w:pPr>
        <w:spacing w:line="276" w:lineRule="auto"/>
        <w:rPr>
          <w:rFonts w:asciiTheme="minorHAnsi" w:hAnsiTheme="minorHAnsi"/>
          <w:sz w:val="22"/>
          <w:szCs w:val="22"/>
          <w:u w:val="single"/>
        </w:rPr>
      </w:pPr>
      <w:r w:rsidRPr="004E3586">
        <w:rPr>
          <w:rFonts w:asciiTheme="minorHAnsi" w:hAnsiTheme="minorHAnsi"/>
          <w:sz w:val="22"/>
          <w:szCs w:val="22"/>
          <w:u w:val="single"/>
        </w:rPr>
        <w:t>Zu Punkt 3) Bericht des Prüfungsausschusses</w:t>
      </w:r>
    </w:p>
    <w:p w:rsidR="004E3586" w:rsidRDefault="004E3586" w:rsidP="009A3FFA">
      <w:pPr>
        <w:spacing w:line="276" w:lineRule="auto"/>
        <w:rPr>
          <w:rFonts w:asciiTheme="minorHAnsi" w:hAnsiTheme="minorHAnsi"/>
          <w:sz w:val="22"/>
          <w:szCs w:val="22"/>
        </w:rPr>
      </w:pPr>
    </w:p>
    <w:p w:rsidR="004E3586" w:rsidRDefault="004E3586" w:rsidP="009A3FFA">
      <w:pPr>
        <w:spacing w:line="276" w:lineRule="auto"/>
        <w:rPr>
          <w:rFonts w:asciiTheme="minorHAnsi" w:hAnsiTheme="minorHAnsi"/>
          <w:sz w:val="22"/>
          <w:szCs w:val="22"/>
        </w:rPr>
      </w:pPr>
      <w:r>
        <w:rPr>
          <w:rFonts w:asciiTheme="minorHAnsi" w:hAnsiTheme="minorHAnsi"/>
          <w:sz w:val="22"/>
          <w:szCs w:val="22"/>
        </w:rPr>
        <w:t xml:space="preserve">Der Obmann des Prüfungsausschusses, GR Josef Wetzelberger, verliest den Bericht </w:t>
      </w:r>
      <w:r w:rsidR="00896D19">
        <w:rPr>
          <w:rFonts w:asciiTheme="minorHAnsi" w:hAnsiTheme="minorHAnsi"/>
          <w:sz w:val="22"/>
          <w:szCs w:val="22"/>
        </w:rPr>
        <w:t>über die</w:t>
      </w:r>
      <w:r w:rsidR="004B0E9F">
        <w:rPr>
          <w:rFonts w:asciiTheme="minorHAnsi" w:hAnsiTheme="minorHAnsi"/>
          <w:sz w:val="22"/>
          <w:szCs w:val="22"/>
        </w:rPr>
        <w:t xml:space="preserve"> </w:t>
      </w:r>
      <w:r w:rsidR="00493A2A">
        <w:rPr>
          <w:rFonts w:asciiTheme="minorHAnsi" w:hAnsiTheme="minorHAnsi"/>
          <w:sz w:val="22"/>
          <w:szCs w:val="22"/>
        </w:rPr>
        <w:t>angesagte</w:t>
      </w:r>
      <w:r>
        <w:rPr>
          <w:rFonts w:asciiTheme="minorHAnsi" w:hAnsiTheme="minorHAnsi"/>
          <w:sz w:val="22"/>
          <w:szCs w:val="22"/>
        </w:rPr>
        <w:t xml:space="preserve"> Prüfung vom </w:t>
      </w:r>
      <w:r w:rsidR="004B0E9F">
        <w:rPr>
          <w:rFonts w:asciiTheme="minorHAnsi" w:hAnsiTheme="minorHAnsi"/>
          <w:sz w:val="22"/>
          <w:szCs w:val="22"/>
        </w:rPr>
        <w:t xml:space="preserve">15. </w:t>
      </w:r>
      <w:r w:rsidR="00493A2A">
        <w:rPr>
          <w:rFonts w:asciiTheme="minorHAnsi" w:hAnsiTheme="minorHAnsi"/>
          <w:sz w:val="22"/>
          <w:szCs w:val="22"/>
        </w:rPr>
        <w:t xml:space="preserve">Dezember </w:t>
      </w:r>
      <w:r>
        <w:rPr>
          <w:rFonts w:asciiTheme="minorHAnsi" w:hAnsiTheme="minorHAnsi"/>
          <w:sz w:val="22"/>
          <w:szCs w:val="22"/>
        </w:rPr>
        <w:t xml:space="preserve">2020 mit folgenden Schwerpunkten: </w:t>
      </w:r>
      <w:r w:rsidR="00493A2A">
        <w:rPr>
          <w:rFonts w:asciiTheme="minorHAnsi" w:hAnsiTheme="minorHAnsi"/>
          <w:sz w:val="22"/>
          <w:szCs w:val="22"/>
        </w:rPr>
        <w:t xml:space="preserve">Wasserversorgungsanlage Friedersdorf und Kanal </w:t>
      </w:r>
      <w:proofErr w:type="spellStart"/>
      <w:r w:rsidR="00493A2A">
        <w:rPr>
          <w:rFonts w:asciiTheme="minorHAnsi" w:hAnsiTheme="minorHAnsi"/>
          <w:sz w:val="22"/>
          <w:szCs w:val="22"/>
        </w:rPr>
        <w:t>Baumthal</w:t>
      </w:r>
      <w:proofErr w:type="spellEnd"/>
      <w:r w:rsidR="00493A2A">
        <w:rPr>
          <w:rFonts w:asciiTheme="minorHAnsi" w:hAnsiTheme="minorHAnsi"/>
          <w:sz w:val="22"/>
          <w:szCs w:val="22"/>
        </w:rPr>
        <w:t>.</w:t>
      </w:r>
    </w:p>
    <w:p w:rsidR="004E3586" w:rsidRDefault="004E3586" w:rsidP="009A3FFA">
      <w:pPr>
        <w:spacing w:line="276" w:lineRule="auto"/>
        <w:rPr>
          <w:rFonts w:asciiTheme="minorHAnsi" w:hAnsiTheme="minorHAnsi"/>
          <w:sz w:val="22"/>
          <w:szCs w:val="22"/>
        </w:rPr>
      </w:pPr>
    </w:p>
    <w:p w:rsidR="004E3586" w:rsidRDefault="004E3586" w:rsidP="009A3FFA">
      <w:pPr>
        <w:spacing w:line="276" w:lineRule="auto"/>
        <w:rPr>
          <w:rFonts w:asciiTheme="minorHAnsi" w:hAnsiTheme="minorHAnsi"/>
          <w:sz w:val="22"/>
          <w:szCs w:val="22"/>
        </w:rPr>
      </w:pPr>
      <w:r>
        <w:rPr>
          <w:rFonts w:asciiTheme="minorHAnsi" w:hAnsiTheme="minorHAnsi"/>
          <w:sz w:val="22"/>
          <w:szCs w:val="22"/>
        </w:rPr>
        <w:t>Der Bürgermeister dankt dem Ausschuss für seine Tätigkeit und ersucht um Kenntnisnahme des Berichts.</w:t>
      </w:r>
    </w:p>
    <w:p w:rsidR="004E3586" w:rsidRDefault="004E3586" w:rsidP="009A3FFA">
      <w:pPr>
        <w:spacing w:line="276" w:lineRule="auto"/>
        <w:rPr>
          <w:rFonts w:asciiTheme="minorHAnsi" w:hAnsiTheme="minorHAnsi"/>
          <w:sz w:val="22"/>
          <w:szCs w:val="22"/>
        </w:rPr>
      </w:pPr>
    </w:p>
    <w:p w:rsidR="004E3586" w:rsidRDefault="004E3586" w:rsidP="009A3FFA">
      <w:pPr>
        <w:spacing w:line="276" w:lineRule="auto"/>
        <w:rPr>
          <w:rFonts w:asciiTheme="minorHAnsi" w:hAnsiTheme="minorHAnsi"/>
          <w:sz w:val="22"/>
          <w:szCs w:val="22"/>
        </w:rPr>
      </w:pPr>
      <w:r>
        <w:rPr>
          <w:rFonts w:asciiTheme="minorHAnsi" w:hAnsiTheme="minorHAnsi"/>
          <w:sz w:val="22"/>
          <w:szCs w:val="22"/>
        </w:rPr>
        <w:t xml:space="preserve">Der Gemeinderat nimmt den Bericht </w:t>
      </w:r>
      <w:r w:rsidR="00493A2A">
        <w:rPr>
          <w:rFonts w:asciiTheme="minorHAnsi" w:hAnsiTheme="minorHAnsi"/>
          <w:sz w:val="22"/>
          <w:szCs w:val="22"/>
        </w:rPr>
        <w:t>einstimmig</w:t>
      </w:r>
      <w:r w:rsidR="00FD07CC">
        <w:rPr>
          <w:rFonts w:asciiTheme="minorHAnsi" w:hAnsiTheme="minorHAnsi"/>
          <w:sz w:val="22"/>
          <w:szCs w:val="22"/>
        </w:rPr>
        <w:t xml:space="preserve"> </w:t>
      </w:r>
      <w:r>
        <w:rPr>
          <w:rFonts w:asciiTheme="minorHAnsi" w:hAnsiTheme="minorHAnsi"/>
          <w:sz w:val="22"/>
          <w:szCs w:val="22"/>
        </w:rPr>
        <w:t>zur Kenntnis.</w:t>
      </w:r>
    </w:p>
    <w:p w:rsidR="004E3586" w:rsidRDefault="004E3586" w:rsidP="009A3FFA">
      <w:pPr>
        <w:spacing w:line="276" w:lineRule="auto"/>
        <w:rPr>
          <w:rFonts w:asciiTheme="minorHAnsi" w:hAnsiTheme="minorHAnsi"/>
          <w:sz w:val="22"/>
          <w:szCs w:val="22"/>
        </w:rPr>
      </w:pPr>
    </w:p>
    <w:p w:rsidR="004E3586" w:rsidRDefault="004E3586" w:rsidP="009A3FFA">
      <w:pPr>
        <w:spacing w:line="276" w:lineRule="auto"/>
        <w:rPr>
          <w:rFonts w:asciiTheme="minorHAnsi" w:hAnsiTheme="minorHAnsi"/>
          <w:sz w:val="22"/>
          <w:szCs w:val="22"/>
        </w:rPr>
      </w:pPr>
    </w:p>
    <w:p w:rsidR="00265CB2" w:rsidRPr="00AB3354" w:rsidRDefault="00265CB2" w:rsidP="009A3FFA">
      <w:pPr>
        <w:spacing w:line="276" w:lineRule="auto"/>
        <w:rPr>
          <w:rFonts w:asciiTheme="minorHAnsi" w:hAnsiTheme="minorHAnsi"/>
          <w:sz w:val="22"/>
          <w:szCs w:val="22"/>
          <w:u w:val="single"/>
        </w:rPr>
      </w:pPr>
      <w:r w:rsidRPr="00AB3354">
        <w:rPr>
          <w:rFonts w:asciiTheme="minorHAnsi" w:hAnsiTheme="minorHAnsi"/>
          <w:sz w:val="22"/>
          <w:szCs w:val="22"/>
          <w:u w:val="single"/>
        </w:rPr>
        <w:t xml:space="preserve">Zu Punkt </w:t>
      </w:r>
      <w:r w:rsidR="00FB4199">
        <w:rPr>
          <w:rFonts w:asciiTheme="minorHAnsi" w:hAnsiTheme="minorHAnsi"/>
          <w:sz w:val="22"/>
          <w:szCs w:val="22"/>
          <w:u w:val="single"/>
        </w:rPr>
        <w:t>4</w:t>
      </w:r>
      <w:r w:rsidRPr="00AB3354">
        <w:rPr>
          <w:rFonts w:asciiTheme="minorHAnsi" w:hAnsiTheme="minorHAnsi"/>
          <w:sz w:val="22"/>
          <w:szCs w:val="22"/>
          <w:u w:val="single"/>
        </w:rPr>
        <w:t>) Berichte der Ausschüsse</w:t>
      </w:r>
    </w:p>
    <w:p w:rsidR="00265CB2" w:rsidRDefault="00265CB2" w:rsidP="009A3FFA">
      <w:pPr>
        <w:spacing w:line="276" w:lineRule="auto"/>
        <w:rPr>
          <w:rFonts w:asciiTheme="minorHAnsi" w:hAnsiTheme="minorHAnsi"/>
          <w:sz w:val="22"/>
          <w:szCs w:val="22"/>
        </w:rPr>
      </w:pPr>
    </w:p>
    <w:p w:rsidR="00C27A92" w:rsidRDefault="00652513" w:rsidP="009A3FFA">
      <w:pPr>
        <w:spacing w:line="276" w:lineRule="auto"/>
        <w:rPr>
          <w:rFonts w:asciiTheme="minorHAnsi" w:hAnsiTheme="minorHAnsi"/>
          <w:sz w:val="22"/>
          <w:szCs w:val="22"/>
        </w:rPr>
      </w:pPr>
      <w:r>
        <w:rPr>
          <w:rFonts w:asciiTheme="minorHAnsi" w:hAnsiTheme="minorHAnsi"/>
          <w:sz w:val="22"/>
          <w:szCs w:val="22"/>
        </w:rPr>
        <w:t xml:space="preserve">Vizebürgermeister Haselbacher berichtet über die </w:t>
      </w:r>
      <w:r w:rsidR="00493A2A">
        <w:rPr>
          <w:rFonts w:asciiTheme="minorHAnsi" w:hAnsiTheme="minorHAnsi"/>
          <w:sz w:val="22"/>
          <w:szCs w:val="22"/>
        </w:rPr>
        <w:t>Besichtigung der Baustelle Wasserversorgungsanlage Friedersdorf.</w:t>
      </w:r>
    </w:p>
    <w:p w:rsidR="004E3586" w:rsidRDefault="004E3586" w:rsidP="009A3FFA">
      <w:pPr>
        <w:spacing w:line="276" w:lineRule="auto"/>
        <w:rPr>
          <w:rFonts w:asciiTheme="minorHAnsi" w:hAnsiTheme="minorHAnsi"/>
          <w:sz w:val="22"/>
          <w:szCs w:val="22"/>
        </w:rPr>
      </w:pPr>
    </w:p>
    <w:p w:rsidR="00C27A92" w:rsidRDefault="00493A2A" w:rsidP="009A3FFA">
      <w:pPr>
        <w:spacing w:line="276" w:lineRule="auto"/>
        <w:rPr>
          <w:rFonts w:asciiTheme="minorHAnsi" w:hAnsiTheme="minorHAnsi"/>
          <w:sz w:val="22"/>
          <w:szCs w:val="22"/>
        </w:rPr>
      </w:pPr>
      <w:r>
        <w:rPr>
          <w:rFonts w:asciiTheme="minorHAnsi" w:hAnsiTheme="minorHAnsi"/>
          <w:sz w:val="22"/>
          <w:szCs w:val="22"/>
        </w:rPr>
        <w:t xml:space="preserve">Zum Projekt Wohnungen im Haus Markt 80 berichtet Bgm. Dr. Willibald Fuchs, dass die Wohnungen ab März 2020 bezugsfertig sind. Der Einbau eines Kaffeehauses im Erdgeschoss ist nach wie vor im Gespräch. Die </w:t>
      </w:r>
      <w:r w:rsidR="005B0954">
        <w:rPr>
          <w:rFonts w:asciiTheme="minorHAnsi" w:hAnsiTheme="minorHAnsi"/>
          <w:sz w:val="22"/>
          <w:szCs w:val="22"/>
        </w:rPr>
        <w:t>N</w:t>
      </w:r>
      <w:r>
        <w:rPr>
          <w:rFonts w:asciiTheme="minorHAnsi" w:hAnsiTheme="minorHAnsi"/>
          <w:sz w:val="22"/>
          <w:szCs w:val="22"/>
        </w:rPr>
        <w:t xml:space="preserve">utzung als Backstube </w:t>
      </w:r>
      <w:r w:rsidR="005B0954">
        <w:rPr>
          <w:rFonts w:asciiTheme="minorHAnsi" w:hAnsiTheme="minorHAnsi"/>
          <w:sz w:val="22"/>
          <w:szCs w:val="22"/>
        </w:rPr>
        <w:t xml:space="preserve">durch Josef Donhauser wurde in der Zwischenzeit von ihm als Betreiber verworfen.  </w:t>
      </w:r>
    </w:p>
    <w:p w:rsidR="00493A2A" w:rsidRDefault="005B0954" w:rsidP="009A3FFA">
      <w:pPr>
        <w:spacing w:line="276" w:lineRule="auto"/>
        <w:rPr>
          <w:rFonts w:asciiTheme="minorHAnsi" w:hAnsiTheme="minorHAnsi"/>
          <w:sz w:val="22"/>
          <w:szCs w:val="22"/>
        </w:rPr>
      </w:pPr>
      <w:r>
        <w:rPr>
          <w:rFonts w:asciiTheme="minorHAnsi" w:hAnsiTheme="minorHAnsi"/>
          <w:sz w:val="22"/>
          <w:szCs w:val="22"/>
        </w:rPr>
        <w:t>Problematisch im Erdgeschoss sind die hohen Investitionskosten, die sich über die Mieteinnahmen nicht refinanzieren</w:t>
      </w:r>
      <w:r w:rsidR="003724FF">
        <w:rPr>
          <w:rFonts w:asciiTheme="minorHAnsi" w:hAnsiTheme="minorHAnsi"/>
          <w:sz w:val="22"/>
          <w:szCs w:val="22"/>
        </w:rPr>
        <w:t xml:space="preserve"> lassen.</w:t>
      </w:r>
    </w:p>
    <w:p w:rsidR="005B0954" w:rsidRDefault="005B0954" w:rsidP="009A3FFA">
      <w:pPr>
        <w:spacing w:line="276" w:lineRule="auto"/>
        <w:rPr>
          <w:rFonts w:asciiTheme="minorHAnsi" w:hAnsiTheme="minorHAnsi"/>
          <w:sz w:val="22"/>
          <w:szCs w:val="22"/>
        </w:rPr>
      </w:pPr>
    </w:p>
    <w:p w:rsidR="005B0954" w:rsidRDefault="005B0954" w:rsidP="009A3FFA">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Wolfgang Riegler dankt für das Engagement fürs Suchen des Christkinds am Hl. Abend.</w:t>
      </w:r>
    </w:p>
    <w:p w:rsidR="005B0954" w:rsidRDefault="005B0954" w:rsidP="009A3FFA">
      <w:pPr>
        <w:spacing w:line="276" w:lineRule="auto"/>
        <w:rPr>
          <w:rFonts w:asciiTheme="minorHAnsi" w:hAnsiTheme="minorHAnsi"/>
          <w:sz w:val="22"/>
          <w:szCs w:val="22"/>
        </w:rPr>
      </w:pPr>
    </w:p>
    <w:p w:rsidR="005B0954" w:rsidRDefault="005B0954" w:rsidP="009A3FFA">
      <w:pPr>
        <w:spacing w:line="276" w:lineRule="auto"/>
        <w:rPr>
          <w:rFonts w:asciiTheme="minorHAnsi" w:hAnsiTheme="minorHAnsi"/>
          <w:sz w:val="22"/>
          <w:szCs w:val="22"/>
        </w:rPr>
      </w:pPr>
      <w:r>
        <w:rPr>
          <w:rFonts w:asciiTheme="minorHAnsi" w:hAnsiTheme="minorHAnsi"/>
          <w:sz w:val="22"/>
          <w:szCs w:val="22"/>
        </w:rPr>
        <w:t xml:space="preserve">GR Heidemarie Hirner berichtet über die Anlage einer neuen Blumenwiese und einer Schmetterlingswiese und ersucht, die Parkplätze beim Gesundheitszentrum </w:t>
      </w:r>
      <w:proofErr w:type="spellStart"/>
      <w:r>
        <w:rPr>
          <w:rFonts w:asciiTheme="minorHAnsi" w:hAnsiTheme="minorHAnsi"/>
          <w:sz w:val="22"/>
          <w:szCs w:val="22"/>
        </w:rPr>
        <w:t>klimafit</w:t>
      </w:r>
      <w:proofErr w:type="spellEnd"/>
      <w:r>
        <w:rPr>
          <w:rFonts w:asciiTheme="minorHAnsi" w:hAnsiTheme="minorHAnsi"/>
          <w:sz w:val="22"/>
          <w:szCs w:val="22"/>
        </w:rPr>
        <w:t>, d. h. wenig versiegelte Flächen, zu gestalten.</w:t>
      </w:r>
    </w:p>
    <w:p w:rsidR="005B0954" w:rsidRDefault="005B0954" w:rsidP="009A3FFA">
      <w:pPr>
        <w:spacing w:line="276" w:lineRule="auto"/>
        <w:rPr>
          <w:rFonts w:asciiTheme="minorHAnsi" w:hAnsiTheme="minorHAnsi"/>
          <w:sz w:val="22"/>
          <w:szCs w:val="22"/>
        </w:rPr>
      </w:pPr>
    </w:p>
    <w:p w:rsidR="005B0954" w:rsidRDefault="005B0954" w:rsidP="009A3FFA">
      <w:pPr>
        <w:spacing w:line="276" w:lineRule="auto"/>
        <w:rPr>
          <w:rFonts w:asciiTheme="minorHAnsi" w:hAnsiTheme="minorHAnsi"/>
          <w:sz w:val="22"/>
          <w:szCs w:val="22"/>
        </w:rPr>
      </w:pPr>
    </w:p>
    <w:p w:rsidR="005B0954" w:rsidRPr="005B0954" w:rsidRDefault="005B0954" w:rsidP="009A3FFA">
      <w:pPr>
        <w:pStyle w:val="KeinLeerraum"/>
        <w:spacing w:line="276" w:lineRule="auto"/>
        <w:rPr>
          <w:rFonts w:ascii="Calibri" w:hAnsi="Calibri"/>
          <w:sz w:val="22"/>
          <w:u w:val="single"/>
        </w:rPr>
      </w:pPr>
      <w:r w:rsidRPr="005B0954">
        <w:rPr>
          <w:rFonts w:asciiTheme="minorHAnsi" w:hAnsiTheme="minorHAnsi"/>
          <w:sz w:val="22"/>
          <w:szCs w:val="22"/>
          <w:u w:val="single"/>
        </w:rPr>
        <w:t xml:space="preserve">Zu Punkt 5) </w:t>
      </w:r>
      <w:r w:rsidRPr="005B0954">
        <w:rPr>
          <w:rFonts w:ascii="Calibri" w:hAnsi="Calibri"/>
          <w:sz w:val="22"/>
          <w:u w:val="single"/>
        </w:rPr>
        <w:t xml:space="preserve">Ortsdurchfahrt Kirchberg am Wechsel, L 134, Friedhof bis Tankstelle, Öffentliches Gut Widmung und Entwidmung </w:t>
      </w:r>
    </w:p>
    <w:p w:rsidR="005B0954" w:rsidRDefault="005B0954" w:rsidP="009A3FFA">
      <w:pPr>
        <w:spacing w:line="276" w:lineRule="auto"/>
        <w:rPr>
          <w:rFonts w:asciiTheme="minorHAnsi" w:hAnsiTheme="minorHAnsi"/>
          <w:sz w:val="22"/>
          <w:szCs w:val="22"/>
        </w:rPr>
      </w:pPr>
    </w:p>
    <w:p w:rsidR="005B0954" w:rsidRDefault="005B0954" w:rsidP="009A3FFA">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In den Jahren 2017 bis 2019 wurde die Landesstraße 134 vom Friedhof bis zur Lodenwalke neu asphaltiert. Dabei wurden auch alle Nebenflächen neu hergestellt und alle Bordsteine neu versetzt. Nun hat das Amt der NÖ Landesregierung alle Begrenzungen vermessen. Die Grundbuchsordnung ist herzustellen. Die Fahrbahn steht im Eigentum des Landes NÖ. Alle Nebenflächen gehören der Gemeinde. Das Vermessungsergebnis ergibt 95 Teilflächen, die vom Land NÖ an die Gemeinde und umgekehrt übertragen werden. Gleichzeitig werden die Flächen dem öffentlichen Gut und dem Gemeindegut privat richtig zugeordnet. Viele Flächen sind dementsprechend zu widmen, einige zu entwidmen. </w:t>
      </w:r>
    </w:p>
    <w:p w:rsidR="00493A2A" w:rsidRDefault="00493A2A" w:rsidP="009A3FFA">
      <w:pPr>
        <w:spacing w:line="276" w:lineRule="auto"/>
        <w:rPr>
          <w:rFonts w:asciiTheme="minorHAnsi" w:hAnsiTheme="minorHAnsi"/>
          <w:sz w:val="22"/>
          <w:szCs w:val="22"/>
        </w:rPr>
      </w:pPr>
    </w:p>
    <w:p w:rsidR="005B0954" w:rsidRDefault="005B0954" w:rsidP="009A3FFA">
      <w:pPr>
        <w:spacing w:line="276" w:lineRule="auto"/>
        <w:rPr>
          <w:rFonts w:asciiTheme="minorHAnsi" w:hAnsiTheme="minorHAnsi"/>
          <w:sz w:val="22"/>
          <w:szCs w:val="22"/>
        </w:rPr>
      </w:pPr>
      <w:r>
        <w:rPr>
          <w:rFonts w:asciiTheme="minorHAnsi" w:hAnsiTheme="minorHAnsi"/>
          <w:sz w:val="22"/>
          <w:szCs w:val="22"/>
        </w:rPr>
        <w:t>Bürgermeister Dr. Willibald Fuchs ersucht, folgende Flächen aus den Teilungsplänen des Amtes der NÖ Landesregierung, Abteilung Hydrologie und Geoinformation, GZ 51576</w:t>
      </w:r>
      <w:r w:rsidR="009C3C5D">
        <w:rPr>
          <w:rFonts w:asciiTheme="minorHAnsi" w:hAnsiTheme="minorHAnsi"/>
          <w:sz w:val="22"/>
          <w:szCs w:val="22"/>
        </w:rPr>
        <w:t xml:space="preserve"> </w:t>
      </w:r>
      <w:r>
        <w:rPr>
          <w:rFonts w:asciiTheme="minorHAnsi" w:hAnsiTheme="minorHAnsi"/>
          <w:sz w:val="22"/>
          <w:szCs w:val="22"/>
        </w:rPr>
        <w:t>A</w:t>
      </w:r>
      <w:r w:rsidR="009C3C5D">
        <w:rPr>
          <w:rFonts w:asciiTheme="minorHAnsi" w:hAnsiTheme="minorHAnsi"/>
          <w:sz w:val="22"/>
          <w:szCs w:val="22"/>
        </w:rPr>
        <w:t xml:space="preserve"> </w:t>
      </w:r>
      <w:r>
        <w:rPr>
          <w:rFonts w:asciiTheme="minorHAnsi" w:hAnsiTheme="minorHAnsi"/>
          <w:sz w:val="22"/>
          <w:szCs w:val="22"/>
        </w:rPr>
        <w:t>u.</w:t>
      </w:r>
      <w:r w:rsidR="009C3C5D">
        <w:rPr>
          <w:rFonts w:asciiTheme="minorHAnsi" w:hAnsiTheme="minorHAnsi"/>
          <w:sz w:val="22"/>
          <w:szCs w:val="22"/>
        </w:rPr>
        <w:t xml:space="preserve"> </w:t>
      </w:r>
      <w:r>
        <w:rPr>
          <w:rFonts w:asciiTheme="minorHAnsi" w:hAnsiTheme="minorHAnsi"/>
          <w:sz w:val="22"/>
          <w:szCs w:val="22"/>
        </w:rPr>
        <w:t>B</w:t>
      </w:r>
      <w:r w:rsidR="009C3C5D">
        <w:rPr>
          <w:rFonts w:asciiTheme="minorHAnsi" w:hAnsiTheme="minorHAnsi"/>
          <w:sz w:val="22"/>
          <w:szCs w:val="22"/>
        </w:rPr>
        <w:t xml:space="preserve"> sowie GZ 51576 C</w:t>
      </w:r>
      <w:r w:rsidR="003724FF">
        <w:rPr>
          <w:rFonts w:asciiTheme="minorHAnsi" w:hAnsiTheme="minorHAnsi"/>
          <w:sz w:val="22"/>
          <w:szCs w:val="22"/>
        </w:rPr>
        <w:t>,</w:t>
      </w:r>
      <w:r w:rsidR="009C3C5D">
        <w:rPr>
          <w:rFonts w:asciiTheme="minorHAnsi" w:hAnsiTheme="minorHAnsi"/>
          <w:sz w:val="22"/>
          <w:szCs w:val="22"/>
        </w:rPr>
        <w:t xml:space="preserve"> </w:t>
      </w:r>
      <w:r>
        <w:rPr>
          <w:rFonts w:asciiTheme="minorHAnsi" w:hAnsiTheme="minorHAnsi"/>
          <w:sz w:val="22"/>
          <w:szCs w:val="22"/>
        </w:rPr>
        <w:t>dem öffentlichen Verkehr zu widmen und zu entwidmen</w:t>
      </w:r>
      <w:r w:rsidR="009C3C5D">
        <w:rPr>
          <w:rFonts w:asciiTheme="minorHAnsi" w:hAnsiTheme="minorHAnsi"/>
          <w:sz w:val="22"/>
          <w:szCs w:val="22"/>
        </w:rPr>
        <w:t>:</w:t>
      </w:r>
    </w:p>
    <w:p w:rsidR="009C3C5D" w:rsidRDefault="009C3C5D" w:rsidP="009A3FFA">
      <w:pPr>
        <w:spacing w:line="276" w:lineRule="auto"/>
        <w:rPr>
          <w:rFonts w:asciiTheme="minorHAnsi" w:hAnsiTheme="minorHAnsi"/>
          <w:sz w:val="22"/>
          <w:szCs w:val="22"/>
        </w:rPr>
      </w:pPr>
    </w:p>
    <w:p w:rsidR="009C3C5D" w:rsidRPr="009C3C5D" w:rsidRDefault="009C3C5D" w:rsidP="009A3FFA">
      <w:pPr>
        <w:pStyle w:val="StandardWeb"/>
        <w:spacing w:before="115" w:beforeAutospacing="0" w:after="0" w:afterAutospacing="0" w:line="276" w:lineRule="auto"/>
        <w:textAlignment w:val="baseline"/>
        <w:rPr>
          <w:sz w:val="22"/>
          <w:szCs w:val="22"/>
        </w:rPr>
      </w:pPr>
      <w:r w:rsidRPr="009C3C5D">
        <w:rPr>
          <w:rFonts w:ascii="Calibri" w:eastAsiaTheme="minorEastAsia" w:hAnsi="Calibri" w:cstheme="minorBidi"/>
          <w:color w:val="000000" w:themeColor="text1"/>
          <w:sz w:val="22"/>
          <w:szCs w:val="22"/>
          <w:highlight w:val="red"/>
        </w:rPr>
        <w:t xml:space="preserve">Entwidmung: </w:t>
      </w:r>
    </w:p>
    <w:p w:rsidR="009C3C5D" w:rsidRPr="009C3C5D" w:rsidRDefault="009C3C5D" w:rsidP="009A3FFA">
      <w:pPr>
        <w:pStyle w:val="StandardWeb"/>
        <w:spacing w:before="115" w:beforeAutospacing="0" w:after="0" w:afterAutospacing="0" w:line="276" w:lineRule="auto"/>
        <w:textAlignment w:val="baseline"/>
        <w:rPr>
          <w:sz w:val="22"/>
          <w:szCs w:val="22"/>
        </w:rPr>
      </w:pPr>
      <w:r w:rsidRPr="009C3C5D">
        <w:rPr>
          <w:rFonts w:ascii="Calibri" w:eastAsiaTheme="minorEastAsia" w:hAnsi="Calibri" w:cstheme="minorBidi"/>
          <w:color w:val="000000" w:themeColor="text1"/>
          <w:sz w:val="22"/>
          <w:szCs w:val="22"/>
          <w:u w:val="single"/>
        </w:rPr>
        <w:t>KG Kirchberg</w:t>
      </w:r>
      <w:r>
        <w:rPr>
          <w:rFonts w:ascii="Calibri" w:eastAsiaTheme="minorEastAsia" w:hAnsi="Calibri" w:cstheme="minorBidi"/>
          <w:color w:val="000000" w:themeColor="text1"/>
          <w:sz w:val="22"/>
          <w:szCs w:val="22"/>
          <w:u w:val="single"/>
        </w:rPr>
        <w:t xml:space="preserve"> am Wechsel</w:t>
      </w:r>
      <w:r w:rsidRPr="009C3C5D">
        <w:rPr>
          <w:rFonts w:ascii="Calibri" w:eastAsiaTheme="minorEastAsia" w:hAnsi="Calibri" w:cstheme="minorBidi"/>
          <w:color w:val="000000" w:themeColor="text1"/>
          <w:sz w:val="22"/>
          <w:szCs w:val="22"/>
        </w:rPr>
        <w:t>: Teilflächen 1, 6, 19, 20, 21, 22, 23, 24, 28, 31, 32,</w:t>
      </w:r>
      <w:r>
        <w:rPr>
          <w:rFonts w:ascii="Calibri" w:eastAsiaTheme="minorEastAsia" w:hAnsi="Calibri" w:cstheme="minorBidi"/>
          <w:color w:val="000000" w:themeColor="text1"/>
          <w:sz w:val="22"/>
          <w:szCs w:val="22"/>
        </w:rPr>
        <w:t xml:space="preserve"> </w:t>
      </w:r>
      <w:r w:rsidRPr="009C3C5D">
        <w:rPr>
          <w:rFonts w:ascii="Calibri" w:eastAsiaTheme="minorEastAsia" w:hAnsi="Calibri" w:cstheme="minorBidi"/>
          <w:color w:val="000000" w:themeColor="text1"/>
          <w:sz w:val="22"/>
          <w:szCs w:val="22"/>
        </w:rPr>
        <w:t>35, 38</w:t>
      </w:r>
    </w:p>
    <w:p w:rsidR="009C3C5D" w:rsidRPr="009C3C5D" w:rsidRDefault="009C3C5D" w:rsidP="009A3FFA">
      <w:pPr>
        <w:pStyle w:val="StandardWeb"/>
        <w:spacing w:before="115" w:beforeAutospacing="0" w:after="0" w:afterAutospacing="0" w:line="276" w:lineRule="auto"/>
        <w:textAlignment w:val="baseline"/>
        <w:rPr>
          <w:sz w:val="22"/>
          <w:szCs w:val="22"/>
        </w:rPr>
      </w:pPr>
      <w:r w:rsidRPr="009C3C5D">
        <w:rPr>
          <w:rFonts w:ascii="Calibri" w:eastAsiaTheme="minorEastAsia" w:hAnsi="Calibri" w:cstheme="minorBidi"/>
          <w:color w:val="000000" w:themeColor="text1"/>
          <w:sz w:val="22"/>
          <w:szCs w:val="22"/>
          <w:u w:val="single"/>
        </w:rPr>
        <w:t xml:space="preserve">KG </w:t>
      </w:r>
      <w:proofErr w:type="spellStart"/>
      <w:r w:rsidRPr="009C3C5D">
        <w:rPr>
          <w:rFonts w:ascii="Calibri" w:eastAsiaTheme="minorEastAsia" w:hAnsi="Calibri" w:cstheme="minorBidi"/>
          <w:color w:val="000000" w:themeColor="text1"/>
          <w:sz w:val="22"/>
          <w:szCs w:val="22"/>
          <w:u w:val="single"/>
        </w:rPr>
        <w:t>Ofenbach</w:t>
      </w:r>
      <w:proofErr w:type="spellEnd"/>
      <w:r w:rsidRPr="009C3C5D">
        <w:rPr>
          <w:rFonts w:ascii="Calibri" w:eastAsiaTheme="minorEastAsia" w:hAnsi="Calibri" w:cstheme="minorBidi"/>
          <w:color w:val="000000" w:themeColor="text1"/>
          <w:sz w:val="22"/>
          <w:szCs w:val="22"/>
        </w:rPr>
        <w:t>: Teilflächen 20, 22, 24, 25, 28</w:t>
      </w:r>
    </w:p>
    <w:p w:rsidR="009C3C5D" w:rsidRDefault="009C3C5D" w:rsidP="009A3FFA">
      <w:pPr>
        <w:pStyle w:val="StandardWeb"/>
        <w:spacing w:before="115" w:beforeAutospacing="0" w:after="0" w:afterAutospacing="0" w:line="276" w:lineRule="auto"/>
        <w:textAlignment w:val="baseline"/>
        <w:rPr>
          <w:rFonts w:ascii="Calibri" w:eastAsiaTheme="minorEastAsia" w:hAnsi="Calibri" w:cstheme="minorBidi"/>
          <w:color w:val="000000" w:themeColor="text1"/>
          <w:sz w:val="22"/>
          <w:szCs w:val="22"/>
          <w:highlight w:val="green"/>
        </w:rPr>
      </w:pPr>
    </w:p>
    <w:p w:rsidR="009C3C5D" w:rsidRPr="009C3C5D" w:rsidRDefault="009C3C5D" w:rsidP="009A3FFA">
      <w:pPr>
        <w:pStyle w:val="StandardWeb"/>
        <w:spacing w:before="115" w:beforeAutospacing="0" w:after="0" w:afterAutospacing="0" w:line="276" w:lineRule="auto"/>
        <w:textAlignment w:val="baseline"/>
        <w:rPr>
          <w:sz w:val="22"/>
          <w:szCs w:val="22"/>
        </w:rPr>
      </w:pPr>
      <w:r w:rsidRPr="009C3C5D">
        <w:rPr>
          <w:rFonts w:ascii="Calibri" w:eastAsiaTheme="minorEastAsia" w:hAnsi="Calibri" w:cstheme="minorBidi"/>
          <w:color w:val="000000" w:themeColor="text1"/>
          <w:sz w:val="22"/>
          <w:szCs w:val="22"/>
          <w:highlight w:val="green"/>
        </w:rPr>
        <w:t>Widmung:</w:t>
      </w:r>
    </w:p>
    <w:p w:rsidR="009C3C5D" w:rsidRPr="009C3C5D" w:rsidRDefault="009C3C5D" w:rsidP="009A3FFA">
      <w:pPr>
        <w:pStyle w:val="StandardWeb"/>
        <w:spacing w:before="115" w:beforeAutospacing="0" w:after="0" w:afterAutospacing="0" w:line="276" w:lineRule="auto"/>
        <w:textAlignment w:val="baseline"/>
        <w:rPr>
          <w:sz w:val="22"/>
          <w:szCs w:val="22"/>
        </w:rPr>
      </w:pPr>
      <w:r w:rsidRPr="009C3C5D">
        <w:rPr>
          <w:rFonts w:ascii="Calibri" w:eastAsiaTheme="minorEastAsia" w:hAnsi="Calibri" w:cstheme="minorBidi"/>
          <w:color w:val="000000" w:themeColor="text1"/>
          <w:sz w:val="22"/>
          <w:szCs w:val="22"/>
          <w:u w:val="single"/>
        </w:rPr>
        <w:t>KG Kirchberg</w:t>
      </w:r>
      <w:r>
        <w:rPr>
          <w:rFonts w:ascii="Calibri" w:eastAsiaTheme="minorEastAsia" w:hAnsi="Calibri" w:cstheme="minorBidi"/>
          <w:color w:val="000000" w:themeColor="text1"/>
          <w:sz w:val="22"/>
          <w:szCs w:val="22"/>
          <w:u w:val="single"/>
        </w:rPr>
        <w:t xml:space="preserve"> am Wechsel</w:t>
      </w:r>
      <w:r w:rsidRPr="009C3C5D">
        <w:rPr>
          <w:rFonts w:ascii="Calibri" w:eastAsiaTheme="minorEastAsia" w:hAnsi="Calibri" w:cstheme="minorBidi"/>
          <w:color w:val="000000" w:themeColor="text1"/>
          <w:sz w:val="22"/>
          <w:szCs w:val="22"/>
        </w:rPr>
        <w:t>: Teilflächen 2, 4, 7, 8, 10, 11, 13, 14, 16, 17, 18, 27, 29, 30, 33, 34, 36, 39, 41, 43, 45 sowie neue Grundstücke 165/2, 167/10 und 167/neu1</w:t>
      </w:r>
    </w:p>
    <w:p w:rsidR="009C3C5D" w:rsidRPr="009C3C5D" w:rsidRDefault="009C3C5D" w:rsidP="009A3FFA">
      <w:pPr>
        <w:pStyle w:val="StandardWeb"/>
        <w:spacing w:before="115" w:beforeAutospacing="0" w:after="0" w:afterAutospacing="0" w:line="276" w:lineRule="auto"/>
        <w:textAlignment w:val="baseline"/>
        <w:rPr>
          <w:sz w:val="22"/>
          <w:szCs w:val="22"/>
        </w:rPr>
      </w:pPr>
      <w:r w:rsidRPr="009C3C5D">
        <w:rPr>
          <w:rFonts w:ascii="Calibri" w:eastAsiaTheme="minorEastAsia" w:hAnsi="Calibri" w:cstheme="minorBidi"/>
          <w:color w:val="000000" w:themeColor="text1"/>
          <w:sz w:val="22"/>
          <w:szCs w:val="22"/>
          <w:u w:val="single"/>
        </w:rPr>
        <w:t xml:space="preserve">KG </w:t>
      </w:r>
      <w:proofErr w:type="spellStart"/>
      <w:r w:rsidRPr="009C3C5D">
        <w:rPr>
          <w:rFonts w:ascii="Calibri" w:eastAsiaTheme="minorEastAsia" w:hAnsi="Calibri" w:cstheme="minorBidi"/>
          <w:color w:val="000000" w:themeColor="text1"/>
          <w:sz w:val="22"/>
          <w:szCs w:val="22"/>
          <w:u w:val="single"/>
        </w:rPr>
        <w:t>Ofenbach</w:t>
      </w:r>
      <w:proofErr w:type="spellEnd"/>
      <w:r w:rsidRPr="009C3C5D">
        <w:rPr>
          <w:rFonts w:ascii="Calibri" w:eastAsiaTheme="minorEastAsia" w:hAnsi="Calibri" w:cstheme="minorBidi"/>
          <w:color w:val="000000" w:themeColor="text1"/>
          <w:sz w:val="22"/>
          <w:szCs w:val="22"/>
        </w:rPr>
        <w:t>: Teilflächen 1, 2, 4, 7, 8, 9, 10, 11, 14, 17, 18, 19, 21, 30</w:t>
      </w:r>
    </w:p>
    <w:p w:rsidR="009C3C5D" w:rsidRDefault="009C3C5D" w:rsidP="009A3FFA">
      <w:pPr>
        <w:spacing w:line="276" w:lineRule="auto"/>
        <w:rPr>
          <w:rFonts w:asciiTheme="minorHAnsi" w:hAnsiTheme="minorHAnsi"/>
          <w:sz w:val="22"/>
          <w:szCs w:val="22"/>
        </w:rPr>
      </w:pPr>
    </w:p>
    <w:p w:rsidR="00C27A92" w:rsidRDefault="009C3C5D" w:rsidP="009A3FFA">
      <w:pPr>
        <w:spacing w:line="276" w:lineRule="auto"/>
        <w:rPr>
          <w:rFonts w:asciiTheme="minorHAnsi" w:hAnsiTheme="minorHAnsi"/>
          <w:sz w:val="22"/>
          <w:szCs w:val="22"/>
        </w:rPr>
      </w:pPr>
      <w:r>
        <w:rPr>
          <w:rFonts w:asciiTheme="minorHAnsi" w:hAnsiTheme="minorHAnsi"/>
          <w:sz w:val="22"/>
          <w:szCs w:val="22"/>
        </w:rPr>
        <w:t>Der Gemeinderat genehmigt einstimmig die Widmungen für den Öffentlichen Verkehr und Entwidmungen aus dem öffentlichen Verkehr.</w:t>
      </w:r>
    </w:p>
    <w:p w:rsidR="005B0954" w:rsidRDefault="005B0954" w:rsidP="009A3FFA">
      <w:pPr>
        <w:spacing w:line="276" w:lineRule="auto"/>
        <w:rPr>
          <w:rFonts w:asciiTheme="minorHAnsi" w:hAnsiTheme="minorHAnsi"/>
          <w:sz w:val="22"/>
          <w:szCs w:val="22"/>
        </w:rPr>
      </w:pPr>
    </w:p>
    <w:p w:rsidR="009C3C5D" w:rsidRDefault="009C3C5D" w:rsidP="009A3FFA">
      <w:pPr>
        <w:spacing w:line="276" w:lineRule="auto"/>
        <w:rPr>
          <w:rFonts w:asciiTheme="minorHAnsi" w:hAnsiTheme="minorHAnsi"/>
          <w:sz w:val="22"/>
          <w:szCs w:val="22"/>
        </w:rPr>
      </w:pPr>
    </w:p>
    <w:p w:rsidR="009C3C5D" w:rsidRPr="007521E3" w:rsidRDefault="009C3C5D" w:rsidP="009A3FFA">
      <w:pPr>
        <w:spacing w:line="276" w:lineRule="auto"/>
        <w:rPr>
          <w:rFonts w:asciiTheme="minorHAnsi" w:hAnsiTheme="minorHAnsi" w:cstheme="minorHAnsi"/>
          <w:sz w:val="22"/>
          <w:szCs w:val="22"/>
          <w:u w:val="single"/>
        </w:rPr>
      </w:pPr>
      <w:r w:rsidRPr="007521E3">
        <w:rPr>
          <w:rFonts w:asciiTheme="minorHAnsi" w:hAnsiTheme="minorHAnsi" w:cstheme="minorHAnsi"/>
          <w:sz w:val="22"/>
          <w:szCs w:val="22"/>
          <w:u w:val="single"/>
        </w:rPr>
        <w:t xml:space="preserve">Zu Punkt 6) </w:t>
      </w:r>
      <w:r w:rsidRPr="007521E3">
        <w:rPr>
          <w:rFonts w:asciiTheme="minorHAnsi" w:hAnsiTheme="minorHAnsi"/>
          <w:sz w:val="22"/>
          <w:szCs w:val="22"/>
          <w:u w:val="single"/>
        </w:rPr>
        <w:t>Gehsteig St. Corona-Straße, L 137, bei Haus Markt 73, Öffentliches Gut Widmung</w:t>
      </w:r>
    </w:p>
    <w:p w:rsidR="009C3C5D" w:rsidRPr="00C56472" w:rsidRDefault="009C3C5D" w:rsidP="009A3FFA">
      <w:pPr>
        <w:spacing w:line="276" w:lineRule="auto"/>
        <w:rPr>
          <w:rFonts w:asciiTheme="minorHAnsi" w:hAnsiTheme="minorHAnsi" w:cstheme="minorHAnsi"/>
          <w:sz w:val="22"/>
          <w:szCs w:val="22"/>
        </w:rPr>
      </w:pPr>
    </w:p>
    <w:p w:rsidR="009C3C5D" w:rsidRDefault="009C3C5D" w:rsidP="009A3FFA">
      <w:pPr>
        <w:spacing w:line="276" w:lineRule="auto"/>
        <w:rPr>
          <w:rFonts w:asciiTheme="minorHAnsi" w:hAnsiTheme="minorHAnsi" w:cstheme="minorHAnsi"/>
          <w:sz w:val="22"/>
          <w:szCs w:val="22"/>
        </w:rPr>
      </w:pPr>
      <w:r w:rsidRPr="00C56472">
        <w:rPr>
          <w:rFonts w:asciiTheme="minorHAnsi" w:hAnsiTheme="minorHAnsi" w:cstheme="minorHAnsi"/>
          <w:sz w:val="22"/>
          <w:szCs w:val="22"/>
        </w:rPr>
        <w:t xml:space="preserve">Gregor </w:t>
      </w:r>
      <w:proofErr w:type="spellStart"/>
      <w:r w:rsidRPr="00C56472">
        <w:rPr>
          <w:rFonts w:asciiTheme="minorHAnsi" w:hAnsiTheme="minorHAnsi" w:cstheme="minorHAnsi"/>
          <w:sz w:val="22"/>
          <w:szCs w:val="22"/>
        </w:rPr>
        <w:t>Breitebner</w:t>
      </w:r>
      <w:proofErr w:type="spellEnd"/>
      <w:r w:rsidRPr="00C56472">
        <w:rPr>
          <w:rFonts w:asciiTheme="minorHAnsi" w:hAnsiTheme="minorHAnsi" w:cstheme="minorHAnsi"/>
          <w:sz w:val="22"/>
          <w:szCs w:val="22"/>
        </w:rPr>
        <w:t xml:space="preserve"> hat seine Liegenschaft Markt 73 vermessen. Dabei hat sich herausgestellt, dass der Vorgarten im Gemeindeeigentum steht. Diese Fläche</w:t>
      </w:r>
      <w:r>
        <w:rPr>
          <w:rFonts w:asciiTheme="minorHAnsi" w:hAnsiTheme="minorHAnsi" w:cstheme="minorHAnsi"/>
          <w:sz w:val="22"/>
          <w:szCs w:val="22"/>
        </w:rPr>
        <w:t xml:space="preserve"> mit 93 m³</w:t>
      </w:r>
      <w:r w:rsidRPr="00C56472">
        <w:rPr>
          <w:rFonts w:asciiTheme="minorHAnsi" w:hAnsiTheme="minorHAnsi" w:cstheme="minorHAnsi"/>
          <w:sz w:val="22"/>
          <w:szCs w:val="22"/>
        </w:rPr>
        <w:t xml:space="preserve"> ist der Ordnung halber an Gregor </w:t>
      </w:r>
      <w:proofErr w:type="spellStart"/>
      <w:r w:rsidRPr="00C56472">
        <w:rPr>
          <w:rFonts w:asciiTheme="minorHAnsi" w:hAnsiTheme="minorHAnsi" w:cstheme="minorHAnsi"/>
          <w:sz w:val="22"/>
          <w:szCs w:val="22"/>
        </w:rPr>
        <w:t>Breitebner</w:t>
      </w:r>
      <w:proofErr w:type="spellEnd"/>
      <w:r w:rsidRPr="00C56472">
        <w:rPr>
          <w:rFonts w:asciiTheme="minorHAnsi" w:hAnsiTheme="minorHAnsi" w:cstheme="minorHAnsi"/>
          <w:sz w:val="22"/>
          <w:szCs w:val="22"/>
        </w:rPr>
        <w:t xml:space="preserve"> zu übertragen. Gleichzeitig </w:t>
      </w:r>
      <w:r>
        <w:rPr>
          <w:rFonts w:asciiTheme="minorHAnsi" w:hAnsiTheme="minorHAnsi" w:cstheme="minorHAnsi"/>
          <w:sz w:val="22"/>
          <w:szCs w:val="22"/>
        </w:rPr>
        <w:t xml:space="preserve">verlangt </w:t>
      </w:r>
      <w:r w:rsidRPr="00C56472">
        <w:rPr>
          <w:rFonts w:asciiTheme="minorHAnsi" w:hAnsiTheme="minorHAnsi" w:cstheme="minorHAnsi"/>
          <w:sz w:val="22"/>
          <w:szCs w:val="22"/>
        </w:rPr>
        <w:t>aber</w:t>
      </w:r>
      <w:r>
        <w:rPr>
          <w:rFonts w:asciiTheme="minorHAnsi" w:hAnsiTheme="minorHAnsi" w:cstheme="minorHAnsi"/>
          <w:sz w:val="22"/>
          <w:szCs w:val="22"/>
        </w:rPr>
        <w:t xml:space="preserve"> die </w:t>
      </w:r>
      <w:r w:rsidRPr="00C56472">
        <w:rPr>
          <w:rFonts w:asciiTheme="minorHAnsi" w:hAnsiTheme="minorHAnsi" w:cstheme="minorHAnsi"/>
          <w:sz w:val="22"/>
          <w:szCs w:val="22"/>
        </w:rPr>
        <w:t xml:space="preserve">Gemeinde, das Gehsteiggrundstück in einer geraden Linie zu führen. Dabei gehen 3 m² ins öffentliche Gut der Gemeinde. Diese Fläche ist </w:t>
      </w:r>
      <w:r>
        <w:rPr>
          <w:rFonts w:asciiTheme="minorHAnsi" w:hAnsiTheme="minorHAnsi" w:cstheme="minorHAnsi"/>
          <w:sz w:val="22"/>
          <w:szCs w:val="22"/>
        </w:rPr>
        <w:t xml:space="preserve">dem öffentlichen Verkehr </w:t>
      </w:r>
      <w:r w:rsidRPr="00C56472">
        <w:rPr>
          <w:rFonts w:asciiTheme="minorHAnsi" w:hAnsiTheme="minorHAnsi" w:cstheme="minorHAnsi"/>
          <w:sz w:val="22"/>
          <w:szCs w:val="22"/>
        </w:rPr>
        <w:t>zu widmen.</w:t>
      </w:r>
    </w:p>
    <w:p w:rsidR="009C3C5D" w:rsidRDefault="009C3C5D" w:rsidP="009A3FFA">
      <w:pPr>
        <w:spacing w:line="276" w:lineRule="auto"/>
        <w:rPr>
          <w:rFonts w:asciiTheme="minorHAnsi" w:hAnsiTheme="minorHAnsi" w:cstheme="minorHAnsi"/>
          <w:sz w:val="22"/>
          <w:szCs w:val="22"/>
        </w:rPr>
      </w:pPr>
    </w:p>
    <w:p w:rsidR="009C3C5D" w:rsidRDefault="009C3C5D"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Der Bürgermeister ersucht um Zustimmung, die Teilflächen 1 und 2 mit des Teilungsplans der AREA Vermessung ZT GmbH, verfasst von DI Thomas Burtscher, Gloggnitz, GZ 15360, vom 21. September 2020, zu übernehmen und dem öffentlichen Verkehr zu widmen sowie das Grundstück 1005/4, EZ 56, Grundbuch Kirchberg am Wechsel, dem Anrainer Gregor </w:t>
      </w:r>
      <w:proofErr w:type="spellStart"/>
      <w:r>
        <w:rPr>
          <w:rFonts w:asciiTheme="minorHAnsi" w:hAnsiTheme="minorHAnsi" w:cstheme="minorHAnsi"/>
          <w:sz w:val="22"/>
          <w:szCs w:val="22"/>
        </w:rPr>
        <w:t>Breitebner</w:t>
      </w:r>
      <w:proofErr w:type="spellEnd"/>
      <w:r>
        <w:rPr>
          <w:rFonts w:asciiTheme="minorHAnsi" w:hAnsiTheme="minorHAnsi" w:cstheme="minorHAnsi"/>
          <w:sz w:val="22"/>
          <w:szCs w:val="22"/>
        </w:rPr>
        <w:t xml:space="preserve"> zu übertragen.</w:t>
      </w:r>
    </w:p>
    <w:p w:rsidR="009C3C5D" w:rsidRDefault="009C3C5D" w:rsidP="009A3FFA">
      <w:pPr>
        <w:spacing w:line="276" w:lineRule="auto"/>
        <w:rPr>
          <w:rFonts w:asciiTheme="minorHAnsi" w:hAnsiTheme="minorHAnsi" w:cstheme="minorHAnsi"/>
          <w:sz w:val="22"/>
          <w:szCs w:val="22"/>
        </w:rPr>
      </w:pPr>
    </w:p>
    <w:p w:rsidR="009C3C5D" w:rsidRDefault="009C3C5D" w:rsidP="009A3FFA">
      <w:pPr>
        <w:spacing w:line="276" w:lineRule="auto"/>
        <w:rPr>
          <w:rFonts w:asciiTheme="minorHAnsi" w:hAnsiTheme="minorHAnsi" w:cstheme="minorHAnsi"/>
          <w:sz w:val="22"/>
          <w:szCs w:val="22"/>
        </w:rPr>
      </w:pPr>
      <w:r>
        <w:rPr>
          <w:rFonts w:asciiTheme="minorHAnsi" w:hAnsiTheme="minorHAnsi" w:cstheme="minorHAnsi"/>
          <w:sz w:val="22"/>
          <w:szCs w:val="22"/>
        </w:rPr>
        <w:t>Der Gemeinderat genehmigt einstimmig den Antrag.</w:t>
      </w:r>
    </w:p>
    <w:p w:rsidR="009C3C5D" w:rsidRDefault="009C3C5D" w:rsidP="009A3FFA">
      <w:pPr>
        <w:spacing w:line="276" w:lineRule="auto"/>
        <w:rPr>
          <w:rFonts w:asciiTheme="minorHAnsi" w:hAnsiTheme="minorHAnsi" w:cstheme="minorHAnsi"/>
          <w:sz w:val="22"/>
          <w:szCs w:val="22"/>
        </w:rPr>
      </w:pPr>
    </w:p>
    <w:p w:rsidR="007521E3" w:rsidRDefault="007521E3" w:rsidP="009A3FFA">
      <w:pPr>
        <w:spacing w:line="276" w:lineRule="auto"/>
        <w:rPr>
          <w:rFonts w:asciiTheme="minorHAnsi" w:hAnsiTheme="minorHAnsi" w:cstheme="minorHAnsi"/>
          <w:sz w:val="22"/>
          <w:szCs w:val="22"/>
        </w:rPr>
      </w:pPr>
    </w:p>
    <w:p w:rsidR="009C3C5D" w:rsidRPr="009C3C5D" w:rsidRDefault="00EC2CE8" w:rsidP="009A3FFA">
      <w:pPr>
        <w:pStyle w:val="KeinLeerraum"/>
        <w:spacing w:line="276" w:lineRule="auto"/>
        <w:rPr>
          <w:rFonts w:ascii="Calibri" w:hAnsi="Calibri"/>
          <w:sz w:val="22"/>
          <w:u w:val="single"/>
        </w:rPr>
      </w:pPr>
      <w:r w:rsidRPr="009C3C5D">
        <w:rPr>
          <w:rFonts w:asciiTheme="minorHAnsi" w:hAnsiTheme="minorHAnsi"/>
          <w:sz w:val="22"/>
          <w:szCs w:val="22"/>
          <w:u w:val="single"/>
        </w:rPr>
        <w:t xml:space="preserve">Zu Punkt </w:t>
      </w:r>
      <w:r w:rsidR="009C3C5D" w:rsidRPr="009C3C5D">
        <w:rPr>
          <w:rFonts w:asciiTheme="minorHAnsi" w:hAnsiTheme="minorHAnsi"/>
          <w:sz w:val="22"/>
          <w:szCs w:val="22"/>
          <w:u w:val="single"/>
        </w:rPr>
        <w:t>7)</w:t>
      </w:r>
      <w:r w:rsidR="009C3C5D" w:rsidRPr="009C3C5D">
        <w:rPr>
          <w:rFonts w:ascii="Calibri" w:hAnsi="Calibri"/>
          <w:sz w:val="22"/>
          <w:u w:val="single"/>
        </w:rPr>
        <w:t xml:space="preserve"> Genehmigung Vereinbarung über Sondernutzung der L 134 zur Errichtung eines Wasseranschlusses</w:t>
      </w:r>
    </w:p>
    <w:p w:rsidR="009C3C5D" w:rsidRDefault="009C3C5D" w:rsidP="009A3FFA">
      <w:pPr>
        <w:spacing w:line="276" w:lineRule="auto"/>
        <w:rPr>
          <w:rFonts w:asciiTheme="minorHAnsi" w:hAnsiTheme="minorHAnsi"/>
          <w:sz w:val="22"/>
          <w:szCs w:val="22"/>
          <w:u w:val="single"/>
        </w:rPr>
      </w:pPr>
    </w:p>
    <w:p w:rsidR="009C3C5D" w:rsidRPr="00FA7E94" w:rsidRDefault="009C3C5D" w:rsidP="009A3FFA">
      <w:pPr>
        <w:spacing w:line="276" w:lineRule="auto"/>
        <w:rPr>
          <w:rFonts w:asciiTheme="minorHAnsi" w:hAnsiTheme="minorHAnsi" w:cstheme="minorHAnsi"/>
          <w:sz w:val="22"/>
          <w:szCs w:val="22"/>
        </w:rPr>
      </w:pPr>
      <w:r w:rsidRPr="00FA7E94">
        <w:rPr>
          <w:rFonts w:asciiTheme="minorHAnsi" w:hAnsiTheme="minorHAnsi" w:cstheme="minorHAnsi"/>
          <w:sz w:val="22"/>
          <w:szCs w:val="22"/>
        </w:rPr>
        <w:t xml:space="preserve">Dieter Hofer hat mit der Errichtung von 17 Wohneinheiten beim landwirtschaftlichen Anwesen Markt 17 begonnen. </w:t>
      </w:r>
      <w:r w:rsidR="003724FF">
        <w:rPr>
          <w:rFonts w:asciiTheme="minorHAnsi" w:hAnsiTheme="minorHAnsi" w:cstheme="minorHAnsi"/>
          <w:sz w:val="22"/>
          <w:szCs w:val="22"/>
        </w:rPr>
        <w:t>Für dieses Projekt</w:t>
      </w:r>
      <w:r w:rsidRPr="00FA7E94">
        <w:rPr>
          <w:rFonts w:asciiTheme="minorHAnsi" w:hAnsiTheme="minorHAnsi" w:cstheme="minorHAnsi"/>
          <w:sz w:val="22"/>
          <w:szCs w:val="22"/>
        </w:rPr>
        <w:t xml:space="preserve"> ist ein neuer Wasseranschluss herzustellen. Die Wasserleitung liegt in der </w:t>
      </w:r>
      <w:r w:rsidRPr="00FA7E94">
        <w:rPr>
          <w:rFonts w:asciiTheme="minorHAnsi" w:hAnsiTheme="minorHAnsi" w:cstheme="minorHAnsi"/>
          <w:sz w:val="22"/>
          <w:szCs w:val="22"/>
        </w:rPr>
        <w:lastRenderedPageBreak/>
        <w:t>Landesstraße. Für die Straßen</w:t>
      </w:r>
      <w:r>
        <w:rPr>
          <w:rFonts w:asciiTheme="minorHAnsi" w:hAnsiTheme="minorHAnsi" w:cstheme="minorHAnsi"/>
          <w:sz w:val="22"/>
          <w:szCs w:val="22"/>
        </w:rPr>
        <w:t>grund</w:t>
      </w:r>
      <w:r w:rsidRPr="00FA7E94">
        <w:rPr>
          <w:rFonts w:asciiTheme="minorHAnsi" w:hAnsiTheme="minorHAnsi" w:cstheme="minorHAnsi"/>
          <w:sz w:val="22"/>
          <w:szCs w:val="22"/>
        </w:rPr>
        <w:t>benützung wurde ein Sondernutzungsvertrag von der NÖ Straßenbauabteilung 4 vorgelegt.</w:t>
      </w:r>
    </w:p>
    <w:p w:rsidR="009C3C5D" w:rsidRDefault="009C3C5D" w:rsidP="009A3FFA">
      <w:pPr>
        <w:spacing w:line="276" w:lineRule="auto"/>
        <w:rPr>
          <w:rFonts w:asciiTheme="minorHAnsi" w:hAnsiTheme="minorHAnsi"/>
          <w:sz w:val="22"/>
          <w:szCs w:val="22"/>
          <w:u w:val="single"/>
        </w:rPr>
      </w:pPr>
    </w:p>
    <w:p w:rsidR="009C3C5D" w:rsidRPr="009C3C5D" w:rsidRDefault="009C3C5D" w:rsidP="009A3FFA">
      <w:pPr>
        <w:spacing w:line="276" w:lineRule="auto"/>
        <w:rPr>
          <w:rFonts w:asciiTheme="minorHAnsi" w:hAnsiTheme="minorHAnsi"/>
          <w:sz w:val="22"/>
          <w:szCs w:val="22"/>
        </w:rPr>
      </w:pPr>
      <w:r w:rsidRPr="009C3C5D">
        <w:rPr>
          <w:rFonts w:asciiTheme="minorHAnsi" w:hAnsiTheme="minorHAnsi"/>
          <w:sz w:val="22"/>
          <w:szCs w:val="22"/>
        </w:rPr>
        <w:t>Bürgermeister Dr. Willibald Fuchs ersucht um Genehmigung des Sondernutzungsvertrags.</w:t>
      </w:r>
    </w:p>
    <w:p w:rsidR="009C3C5D" w:rsidRPr="009C3C5D" w:rsidRDefault="009C3C5D" w:rsidP="009A3FFA">
      <w:pPr>
        <w:spacing w:line="276" w:lineRule="auto"/>
        <w:rPr>
          <w:rFonts w:asciiTheme="minorHAnsi" w:hAnsiTheme="minorHAnsi"/>
          <w:sz w:val="22"/>
          <w:szCs w:val="22"/>
        </w:rPr>
      </w:pPr>
    </w:p>
    <w:p w:rsidR="009C3C5D" w:rsidRPr="009C3C5D" w:rsidRDefault="009C3C5D" w:rsidP="009A3FFA">
      <w:pPr>
        <w:spacing w:line="276" w:lineRule="auto"/>
        <w:rPr>
          <w:rFonts w:asciiTheme="minorHAnsi" w:hAnsiTheme="minorHAnsi"/>
          <w:sz w:val="22"/>
          <w:szCs w:val="22"/>
        </w:rPr>
      </w:pPr>
      <w:r w:rsidRPr="009C3C5D">
        <w:rPr>
          <w:rFonts w:asciiTheme="minorHAnsi" w:hAnsiTheme="minorHAnsi"/>
          <w:sz w:val="22"/>
          <w:szCs w:val="22"/>
        </w:rPr>
        <w:t>Der Gemeinderat genehmigt den Vertrag einstimmig und unterfertig denselben im Anschluss.</w:t>
      </w:r>
    </w:p>
    <w:p w:rsidR="009C3C5D" w:rsidRDefault="009C3C5D" w:rsidP="009A3FFA">
      <w:pPr>
        <w:spacing w:line="276" w:lineRule="auto"/>
        <w:rPr>
          <w:rFonts w:asciiTheme="minorHAnsi" w:hAnsiTheme="minorHAnsi"/>
          <w:sz w:val="22"/>
          <w:szCs w:val="22"/>
          <w:u w:val="single"/>
        </w:rPr>
      </w:pPr>
    </w:p>
    <w:p w:rsidR="009C3C5D" w:rsidRDefault="009C3C5D" w:rsidP="009A3FFA">
      <w:pPr>
        <w:spacing w:line="276" w:lineRule="auto"/>
        <w:rPr>
          <w:rFonts w:asciiTheme="minorHAnsi" w:hAnsiTheme="minorHAnsi"/>
          <w:sz w:val="22"/>
          <w:szCs w:val="22"/>
          <w:u w:val="single"/>
        </w:rPr>
      </w:pPr>
    </w:p>
    <w:p w:rsidR="003E4CCC" w:rsidRPr="00DC66A4" w:rsidRDefault="009C3C5D" w:rsidP="009A3FFA">
      <w:pPr>
        <w:pStyle w:val="KeinLeerraum"/>
        <w:spacing w:line="276" w:lineRule="auto"/>
        <w:rPr>
          <w:rFonts w:ascii="Calibri" w:hAnsi="Calibri"/>
          <w:sz w:val="22"/>
          <w:u w:val="single"/>
        </w:rPr>
      </w:pPr>
      <w:r w:rsidRPr="00DC66A4">
        <w:rPr>
          <w:rFonts w:asciiTheme="minorHAnsi" w:hAnsiTheme="minorHAnsi"/>
          <w:sz w:val="22"/>
          <w:szCs w:val="22"/>
          <w:u w:val="single"/>
        </w:rPr>
        <w:t xml:space="preserve">Zu Punkt 8) </w:t>
      </w:r>
      <w:r w:rsidR="003E4CCC" w:rsidRPr="00DC66A4">
        <w:rPr>
          <w:rFonts w:ascii="Calibri" w:hAnsi="Calibri"/>
          <w:sz w:val="22"/>
          <w:u w:val="single"/>
        </w:rPr>
        <w:t>Müllbeseitigung: Erhöhung der Abfallwirtschaftsgebühren</w:t>
      </w:r>
    </w:p>
    <w:p w:rsidR="00562F09" w:rsidRPr="00A368BD" w:rsidRDefault="00562F09" w:rsidP="009A3FFA">
      <w:pPr>
        <w:spacing w:line="276" w:lineRule="auto"/>
        <w:rPr>
          <w:rFonts w:ascii="Calibri" w:hAnsi="Calibri"/>
          <w:sz w:val="22"/>
          <w:szCs w:val="22"/>
          <w:u w:val="single"/>
        </w:rPr>
      </w:pPr>
    </w:p>
    <w:p w:rsidR="00DC66A4" w:rsidRDefault="00DC66A4" w:rsidP="009A3FFA">
      <w:pPr>
        <w:spacing w:line="276" w:lineRule="auto"/>
        <w:rPr>
          <w:rFonts w:asciiTheme="minorHAnsi" w:hAnsiTheme="minorHAnsi" w:cstheme="minorHAnsi"/>
          <w:sz w:val="22"/>
          <w:szCs w:val="22"/>
        </w:rPr>
      </w:pPr>
      <w:r w:rsidRPr="00DC66A4">
        <w:rPr>
          <w:rFonts w:asciiTheme="minorHAnsi" w:hAnsiTheme="minorHAnsi" w:cstheme="minorHAnsi"/>
          <w:sz w:val="22"/>
          <w:szCs w:val="22"/>
        </w:rPr>
        <w:t xml:space="preserve">Bürgermeister Dr. Willibald Fuchs berichtet. </w:t>
      </w:r>
      <w:r>
        <w:rPr>
          <w:rFonts w:asciiTheme="minorHAnsi" w:hAnsiTheme="minorHAnsi" w:cstheme="minorHAnsi"/>
          <w:sz w:val="22"/>
          <w:szCs w:val="22"/>
        </w:rPr>
        <w:t>Die Kirchberger Müllgebühren wurden zuletzt im Dezember 2013 angepasst. Dabei wurden die Gebühren um 5 % erhöht. Die letzte komplette Überarbeitung der Abfallwirtschaftsverordnung erfolgte im Dezember 201</w:t>
      </w:r>
      <w:r w:rsidR="00913333">
        <w:rPr>
          <w:rFonts w:asciiTheme="minorHAnsi" w:hAnsiTheme="minorHAnsi" w:cstheme="minorHAnsi"/>
          <w:sz w:val="22"/>
          <w:szCs w:val="22"/>
        </w:rPr>
        <w:t>0</w:t>
      </w:r>
      <w:r>
        <w:rPr>
          <w:rFonts w:asciiTheme="minorHAnsi" w:hAnsiTheme="minorHAnsi" w:cstheme="minorHAnsi"/>
          <w:sz w:val="22"/>
          <w:szCs w:val="22"/>
        </w:rPr>
        <w:t xml:space="preserve">. </w:t>
      </w:r>
    </w:p>
    <w:p w:rsidR="00DC66A4" w:rsidRDefault="00DC66A4" w:rsidP="009A3FFA">
      <w:pPr>
        <w:spacing w:line="276" w:lineRule="auto"/>
        <w:rPr>
          <w:rFonts w:asciiTheme="minorHAnsi" w:hAnsiTheme="minorHAnsi" w:cstheme="minorHAnsi"/>
          <w:sz w:val="22"/>
          <w:szCs w:val="22"/>
        </w:rPr>
      </w:pPr>
    </w:p>
    <w:p w:rsidR="00FD17D3" w:rsidRDefault="00DC66A4" w:rsidP="009A3FFA">
      <w:pPr>
        <w:spacing w:line="276" w:lineRule="auto"/>
        <w:rPr>
          <w:rFonts w:asciiTheme="minorHAnsi" w:hAnsiTheme="minorHAnsi" w:cstheme="minorHAnsi"/>
          <w:sz w:val="22"/>
          <w:szCs w:val="22"/>
        </w:rPr>
      </w:pPr>
      <w:r>
        <w:rPr>
          <w:rFonts w:asciiTheme="minorHAnsi" w:hAnsiTheme="minorHAnsi" w:cstheme="minorHAnsi"/>
          <w:sz w:val="22"/>
          <w:szCs w:val="22"/>
        </w:rPr>
        <w:t>In der Zwischenzeit hat sich vieles geändert</w:t>
      </w:r>
      <w:r w:rsidR="00FD17D3">
        <w:rPr>
          <w:rFonts w:asciiTheme="minorHAnsi" w:hAnsiTheme="minorHAnsi" w:cstheme="minorHAnsi"/>
          <w:sz w:val="22"/>
          <w:szCs w:val="22"/>
        </w:rPr>
        <w:t xml:space="preserve">: </w:t>
      </w:r>
    </w:p>
    <w:p w:rsidR="00FD17D3" w:rsidRPr="00FD17D3" w:rsidRDefault="00DC66A4" w:rsidP="00FD17D3">
      <w:pPr>
        <w:pStyle w:val="Listenabsatz"/>
        <w:numPr>
          <w:ilvl w:val="0"/>
          <w:numId w:val="38"/>
        </w:numPr>
        <w:spacing w:line="276" w:lineRule="auto"/>
        <w:rPr>
          <w:rFonts w:asciiTheme="minorHAnsi" w:hAnsiTheme="minorHAnsi" w:cstheme="minorHAnsi"/>
          <w:sz w:val="22"/>
          <w:szCs w:val="22"/>
        </w:rPr>
      </w:pPr>
      <w:r w:rsidRPr="00FD17D3">
        <w:rPr>
          <w:rFonts w:asciiTheme="minorHAnsi" w:hAnsiTheme="minorHAnsi" w:cstheme="minorHAnsi"/>
          <w:sz w:val="22"/>
          <w:szCs w:val="22"/>
        </w:rPr>
        <w:t>Die Glassammelcontainer wurden aufgestellt</w:t>
      </w:r>
      <w:r w:rsidR="00FD17D3" w:rsidRPr="00FD17D3">
        <w:rPr>
          <w:rFonts w:asciiTheme="minorHAnsi" w:hAnsiTheme="minorHAnsi" w:cstheme="minorHAnsi"/>
          <w:sz w:val="22"/>
          <w:szCs w:val="22"/>
        </w:rPr>
        <w:t>.</w:t>
      </w:r>
      <w:r w:rsidRPr="00FD17D3">
        <w:rPr>
          <w:rFonts w:asciiTheme="minorHAnsi" w:hAnsiTheme="minorHAnsi" w:cstheme="minorHAnsi"/>
          <w:sz w:val="22"/>
          <w:szCs w:val="22"/>
        </w:rPr>
        <w:t xml:space="preserve"> </w:t>
      </w:r>
    </w:p>
    <w:p w:rsidR="00FD17D3" w:rsidRPr="00FD17D3" w:rsidRDefault="00DC66A4" w:rsidP="00FD17D3">
      <w:pPr>
        <w:pStyle w:val="Listenabsatz"/>
        <w:numPr>
          <w:ilvl w:val="0"/>
          <w:numId w:val="38"/>
        </w:numPr>
        <w:spacing w:line="276" w:lineRule="auto"/>
        <w:rPr>
          <w:rFonts w:asciiTheme="minorHAnsi" w:hAnsiTheme="minorHAnsi" w:cstheme="minorHAnsi"/>
          <w:sz w:val="22"/>
          <w:szCs w:val="22"/>
        </w:rPr>
      </w:pPr>
      <w:r w:rsidRPr="00FD17D3">
        <w:rPr>
          <w:rFonts w:asciiTheme="minorHAnsi" w:hAnsiTheme="minorHAnsi" w:cstheme="minorHAnsi"/>
          <w:sz w:val="22"/>
          <w:szCs w:val="22"/>
        </w:rPr>
        <w:t>Alttextilien werden beim Bauhof gesammelt</w:t>
      </w:r>
      <w:r w:rsidR="00FD17D3" w:rsidRPr="00FD17D3">
        <w:rPr>
          <w:rFonts w:asciiTheme="minorHAnsi" w:hAnsiTheme="minorHAnsi" w:cstheme="minorHAnsi"/>
          <w:sz w:val="22"/>
          <w:szCs w:val="22"/>
        </w:rPr>
        <w:t>.</w:t>
      </w:r>
    </w:p>
    <w:p w:rsidR="00FD17D3" w:rsidRPr="00FD17D3" w:rsidRDefault="00DC66A4" w:rsidP="00FD17D3">
      <w:pPr>
        <w:pStyle w:val="Listenabsatz"/>
        <w:numPr>
          <w:ilvl w:val="0"/>
          <w:numId w:val="38"/>
        </w:numPr>
        <w:spacing w:line="276" w:lineRule="auto"/>
        <w:rPr>
          <w:rFonts w:asciiTheme="minorHAnsi" w:hAnsiTheme="minorHAnsi" w:cstheme="minorHAnsi"/>
          <w:sz w:val="22"/>
          <w:szCs w:val="22"/>
        </w:rPr>
      </w:pPr>
      <w:r w:rsidRPr="00FD17D3">
        <w:rPr>
          <w:rFonts w:asciiTheme="minorHAnsi" w:hAnsiTheme="minorHAnsi" w:cstheme="minorHAnsi"/>
          <w:sz w:val="22"/>
          <w:szCs w:val="22"/>
        </w:rPr>
        <w:t xml:space="preserve">Altpapier </w:t>
      </w:r>
      <w:r w:rsidR="003724FF" w:rsidRPr="00FD17D3">
        <w:rPr>
          <w:rFonts w:asciiTheme="minorHAnsi" w:hAnsiTheme="minorHAnsi" w:cstheme="minorHAnsi"/>
          <w:sz w:val="22"/>
          <w:szCs w:val="22"/>
        </w:rPr>
        <w:t>sowie</w:t>
      </w:r>
      <w:r w:rsidRPr="00FD17D3">
        <w:rPr>
          <w:rFonts w:asciiTheme="minorHAnsi" w:hAnsiTheme="minorHAnsi" w:cstheme="minorHAnsi"/>
          <w:sz w:val="22"/>
          <w:szCs w:val="22"/>
        </w:rPr>
        <w:t xml:space="preserve"> Karton w</w:t>
      </w:r>
      <w:r w:rsidR="003724FF" w:rsidRPr="00FD17D3">
        <w:rPr>
          <w:rFonts w:asciiTheme="minorHAnsi" w:hAnsiTheme="minorHAnsi" w:cstheme="minorHAnsi"/>
          <w:sz w:val="22"/>
          <w:szCs w:val="22"/>
        </w:rPr>
        <w:t>erden</w:t>
      </w:r>
      <w:r w:rsidRPr="00FD17D3">
        <w:rPr>
          <w:rFonts w:asciiTheme="minorHAnsi" w:hAnsiTheme="minorHAnsi" w:cstheme="minorHAnsi"/>
          <w:sz w:val="22"/>
          <w:szCs w:val="22"/>
        </w:rPr>
        <w:t xml:space="preserve"> von jedem Haus abgeholt. </w:t>
      </w:r>
    </w:p>
    <w:p w:rsidR="00FD17D3" w:rsidRDefault="00FD17D3" w:rsidP="009A3FFA">
      <w:pPr>
        <w:spacing w:line="276" w:lineRule="auto"/>
        <w:rPr>
          <w:rFonts w:asciiTheme="minorHAnsi" w:hAnsiTheme="minorHAnsi" w:cstheme="minorHAnsi"/>
          <w:sz w:val="22"/>
          <w:szCs w:val="22"/>
        </w:rPr>
      </w:pPr>
    </w:p>
    <w:p w:rsidR="004B2615" w:rsidRDefault="00FD17D3" w:rsidP="00FD17D3">
      <w:pPr>
        <w:pStyle w:val="Listenabsatz"/>
        <w:numPr>
          <w:ilvl w:val="0"/>
          <w:numId w:val="38"/>
        </w:numPr>
        <w:spacing w:line="276" w:lineRule="auto"/>
        <w:rPr>
          <w:rFonts w:asciiTheme="minorHAnsi" w:hAnsiTheme="minorHAnsi" w:cstheme="minorHAnsi"/>
          <w:sz w:val="22"/>
          <w:szCs w:val="22"/>
        </w:rPr>
      </w:pPr>
      <w:r w:rsidRPr="00FD17D3">
        <w:rPr>
          <w:rFonts w:asciiTheme="minorHAnsi" w:hAnsiTheme="minorHAnsi" w:cstheme="minorHAnsi"/>
          <w:sz w:val="22"/>
          <w:szCs w:val="22"/>
        </w:rPr>
        <w:t xml:space="preserve">Preisentwicklung: </w:t>
      </w:r>
      <w:r w:rsidR="00DC66A4" w:rsidRPr="00FD17D3">
        <w:rPr>
          <w:rFonts w:asciiTheme="minorHAnsi" w:hAnsiTheme="minorHAnsi" w:cstheme="minorHAnsi"/>
          <w:sz w:val="22"/>
          <w:szCs w:val="22"/>
        </w:rPr>
        <w:t xml:space="preserve">In den letzten Jahren haben sich die Rohstoffpreise leider negativ entwickelt. Die Erlöse für aus dem Müll gewonnene Rohstoffe sind stark gesunken, gleichzeitig sind die Verbrennungskosten für Restmüll stark gestiegen. </w:t>
      </w:r>
      <w:r w:rsidR="00CB39C8" w:rsidRPr="00FD17D3">
        <w:rPr>
          <w:rFonts w:asciiTheme="minorHAnsi" w:hAnsiTheme="minorHAnsi" w:cstheme="minorHAnsi"/>
          <w:sz w:val="22"/>
          <w:szCs w:val="22"/>
        </w:rPr>
        <w:t xml:space="preserve">Natürlich steigen auch jedes Jahr die Transportkosten entsprechend der Indexvereinbarung. </w:t>
      </w:r>
    </w:p>
    <w:p w:rsidR="004B2615" w:rsidRPr="004B2615" w:rsidRDefault="004B2615" w:rsidP="004B2615">
      <w:pPr>
        <w:pStyle w:val="Listenabsatz"/>
        <w:rPr>
          <w:rFonts w:asciiTheme="minorHAnsi" w:hAnsiTheme="minorHAnsi" w:cstheme="minorHAnsi"/>
          <w:sz w:val="22"/>
          <w:szCs w:val="22"/>
        </w:rPr>
      </w:pPr>
    </w:p>
    <w:p w:rsidR="00DC66A4" w:rsidRPr="004B2615" w:rsidRDefault="00CB39C8" w:rsidP="004B2615">
      <w:pPr>
        <w:spacing w:line="276" w:lineRule="auto"/>
        <w:rPr>
          <w:rFonts w:asciiTheme="minorHAnsi" w:hAnsiTheme="minorHAnsi" w:cstheme="minorHAnsi"/>
          <w:sz w:val="22"/>
          <w:szCs w:val="22"/>
        </w:rPr>
      </w:pPr>
      <w:r w:rsidRPr="004B2615">
        <w:rPr>
          <w:rFonts w:asciiTheme="minorHAnsi" w:hAnsiTheme="minorHAnsi" w:cstheme="minorHAnsi"/>
          <w:sz w:val="22"/>
          <w:szCs w:val="22"/>
        </w:rPr>
        <w:t>All diese Rahmenbedingungen tragen dazu bei, dass mit den bisherigen Einnahmen die anfallenden Ausgaben nicht bedeckt werden können.</w:t>
      </w:r>
      <w:r w:rsidR="00C21EC0" w:rsidRPr="004B2615">
        <w:rPr>
          <w:rFonts w:asciiTheme="minorHAnsi" w:hAnsiTheme="minorHAnsi" w:cstheme="minorHAnsi"/>
          <w:sz w:val="22"/>
          <w:szCs w:val="22"/>
        </w:rPr>
        <w:t xml:space="preserve"> Der Abfallwirtschaftsverband Neunkirchen hat neue Gebührensätze für den von den Gemeinden angelieferten Abfall beschlossen. Weiters wird der Verbandsbeitrag angehoben und die Transportkosten für Altpapier sind von den Gemeinden zu bezahlen. </w:t>
      </w:r>
    </w:p>
    <w:p w:rsidR="00CB39C8" w:rsidRDefault="00CB39C8" w:rsidP="009A3FFA">
      <w:pPr>
        <w:spacing w:line="276" w:lineRule="auto"/>
        <w:rPr>
          <w:rFonts w:asciiTheme="minorHAnsi" w:hAnsiTheme="minorHAnsi" w:cstheme="minorHAnsi"/>
          <w:sz w:val="22"/>
          <w:szCs w:val="22"/>
        </w:rPr>
      </w:pPr>
    </w:p>
    <w:p w:rsidR="00CB39C8" w:rsidRPr="00DC66A4" w:rsidRDefault="00CB39C8" w:rsidP="009A3FFA">
      <w:pPr>
        <w:spacing w:line="276" w:lineRule="auto"/>
        <w:rPr>
          <w:rFonts w:asciiTheme="minorHAnsi" w:hAnsiTheme="minorHAnsi" w:cstheme="minorHAnsi"/>
          <w:sz w:val="22"/>
          <w:szCs w:val="22"/>
        </w:rPr>
      </w:pPr>
      <w:r w:rsidRPr="00DC66A4">
        <w:rPr>
          <w:rFonts w:asciiTheme="minorHAnsi" w:hAnsiTheme="minorHAnsi" w:cstheme="minorHAnsi"/>
          <w:sz w:val="22"/>
          <w:szCs w:val="22"/>
        </w:rPr>
        <w:t xml:space="preserve">Außerdem werden drei Wertstoffsammelzentren im Bezirk errichtet, zu denen die Bevölkerung ganzes Jahr über ihren Sperrmüll kostenlos bringen kann. Dieses Angebot ist auch zu finanzieren. </w:t>
      </w:r>
      <w:r w:rsidR="00C21EC0">
        <w:rPr>
          <w:rFonts w:asciiTheme="minorHAnsi" w:hAnsiTheme="minorHAnsi" w:cstheme="minorHAnsi"/>
          <w:sz w:val="22"/>
          <w:szCs w:val="22"/>
        </w:rPr>
        <w:t xml:space="preserve">Seitens des Verbandes ist vorgesehen, dafür € 12,--/Gemeindebürger (Haupt- und Zweitwohnsitzer) einzuheben. </w:t>
      </w:r>
    </w:p>
    <w:p w:rsidR="00CB39C8" w:rsidRDefault="00CB39C8" w:rsidP="009A3FFA">
      <w:pPr>
        <w:spacing w:line="276" w:lineRule="auto"/>
        <w:rPr>
          <w:rFonts w:asciiTheme="minorHAnsi" w:hAnsiTheme="minorHAnsi" w:cstheme="minorHAnsi"/>
          <w:sz w:val="22"/>
          <w:szCs w:val="22"/>
        </w:rPr>
      </w:pPr>
    </w:p>
    <w:p w:rsidR="00CB39C8" w:rsidRPr="00DC66A4" w:rsidRDefault="00CB39C8" w:rsidP="009A3FFA">
      <w:pPr>
        <w:spacing w:line="276" w:lineRule="auto"/>
        <w:rPr>
          <w:rFonts w:asciiTheme="minorHAnsi" w:hAnsiTheme="minorHAnsi" w:cstheme="minorHAnsi"/>
          <w:sz w:val="22"/>
          <w:szCs w:val="22"/>
        </w:rPr>
      </w:pPr>
      <w:r w:rsidRPr="00DC66A4">
        <w:rPr>
          <w:rFonts w:asciiTheme="minorHAnsi" w:hAnsiTheme="minorHAnsi" w:cstheme="minorHAnsi"/>
          <w:sz w:val="22"/>
          <w:szCs w:val="22"/>
        </w:rPr>
        <w:t xml:space="preserve">Um die </w:t>
      </w:r>
      <w:r w:rsidR="00C21EC0">
        <w:rPr>
          <w:rFonts w:asciiTheme="minorHAnsi" w:hAnsiTheme="minorHAnsi" w:cstheme="minorHAnsi"/>
          <w:sz w:val="22"/>
          <w:szCs w:val="22"/>
        </w:rPr>
        <w:t>Mehrk</w:t>
      </w:r>
      <w:r w:rsidRPr="00DC66A4">
        <w:rPr>
          <w:rFonts w:asciiTheme="minorHAnsi" w:hAnsiTheme="minorHAnsi" w:cstheme="minorHAnsi"/>
          <w:sz w:val="22"/>
          <w:szCs w:val="22"/>
        </w:rPr>
        <w:t xml:space="preserve">osten zu decken, </w:t>
      </w:r>
      <w:r w:rsidR="00C21EC0">
        <w:rPr>
          <w:rFonts w:asciiTheme="minorHAnsi" w:hAnsiTheme="minorHAnsi" w:cstheme="minorHAnsi"/>
          <w:sz w:val="22"/>
          <w:szCs w:val="22"/>
        </w:rPr>
        <w:t xml:space="preserve">schlägt </w:t>
      </w:r>
      <w:r>
        <w:rPr>
          <w:rFonts w:asciiTheme="minorHAnsi" w:hAnsiTheme="minorHAnsi" w:cstheme="minorHAnsi"/>
          <w:sz w:val="22"/>
          <w:szCs w:val="22"/>
        </w:rPr>
        <w:t xml:space="preserve">der Bürgermeister </w:t>
      </w:r>
      <w:r w:rsidRPr="00DC66A4">
        <w:rPr>
          <w:rFonts w:asciiTheme="minorHAnsi" w:hAnsiTheme="minorHAnsi" w:cstheme="minorHAnsi"/>
          <w:sz w:val="22"/>
          <w:szCs w:val="22"/>
        </w:rPr>
        <w:t xml:space="preserve">eine Erhöhung der Müllgebühren um </w:t>
      </w:r>
      <w:r w:rsidR="004B2615">
        <w:rPr>
          <w:rFonts w:asciiTheme="minorHAnsi" w:hAnsiTheme="minorHAnsi" w:cstheme="minorHAnsi"/>
          <w:sz w:val="22"/>
          <w:szCs w:val="22"/>
        </w:rPr>
        <w:t xml:space="preserve">rund </w:t>
      </w:r>
      <w:r w:rsidRPr="00DC66A4">
        <w:rPr>
          <w:rFonts w:asciiTheme="minorHAnsi" w:hAnsiTheme="minorHAnsi" w:cstheme="minorHAnsi"/>
          <w:sz w:val="22"/>
          <w:szCs w:val="22"/>
        </w:rPr>
        <w:t>22 %</w:t>
      </w:r>
      <w:r w:rsidR="003724FF">
        <w:rPr>
          <w:rFonts w:asciiTheme="minorHAnsi" w:hAnsiTheme="minorHAnsi" w:cstheme="minorHAnsi"/>
          <w:sz w:val="22"/>
          <w:szCs w:val="22"/>
        </w:rPr>
        <w:t xml:space="preserve"> vor</w:t>
      </w:r>
      <w:r>
        <w:rPr>
          <w:rFonts w:asciiTheme="minorHAnsi" w:hAnsiTheme="minorHAnsi" w:cstheme="minorHAnsi"/>
          <w:sz w:val="22"/>
          <w:szCs w:val="22"/>
        </w:rPr>
        <w:t xml:space="preserve">. </w:t>
      </w:r>
      <w:r w:rsidRPr="00DC66A4">
        <w:rPr>
          <w:rFonts w:asciiTheme="minorHAnsi" w:hAnsiTheme="minorHAnsi" w:cstheme="minorHAnsi"/>
          <w:sz w:val="22"/>
          <w:szCs w:val="22"/>
        </w:rPr>
        <w:t>Für jeden einzelnen Haushalt mit einer Grünen Tonne bedeute</w:t>
      </w:r>
      <w:r w:rsidR="00913333">
        <w:rPr>
          <w:rFonts w:asciiTheme="minorHAnsi" w:hAnsiTheme="minorHAnsi" w:cstheme="minorHAnsi"/>
          <w:sz w:val="22"/>
          <w:szCs w:val="22"/>
        </w:rPr>
        <w:t xml:space="preserve">n die neuen Abfallwirtschaftsgebühren </w:t>
      </w:r>
      <w:r w:rsidRPr="00DC66A4">
        <w:rPr>
          <w:rFonts w:asciiTheme="minorHAnsi" w:hAnsiTheme="minorHAnsi" w:cstheme="minorHAnsi"/>
          <w:sz w:val="22"/>
          <w:szCs w:val="22"/>
        </w:rPr>
        <w:t xml:space="preserve">Mehrausgaben von jährlich € 38,-- oder jeden Monat € 3,--. </w:t>
      </w:r>
    </w:p>
    <w:p w:rsidR="00CB39C8" w:rsidRPr="00DC66A4" w:rsidRDefault="00CB39C8" w:rsidP="009A3FFA">
      <w:pPr>
        <w:spacing w:line="276" w:lineRule="auto"/>
        <w:rPr>
          <w:rFonts w:asciiTheme="minorHAnsi" w:hAnsiTheme="minorHAnsi" w:cstheme="minorHAnsi"/>
          <w:sz w:val="22"/>
          <w:szCs w:val="22"/>
        </w:rPr>
      </w:pPr>
    </w:p>
    <w:p w:rsidR="00C21EC0" w:rsidRDefault="00C21EC0"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Mit den Gemeindeeinnahmen aus der Grünen Tonne, über die jedes Haus verfügt, werden auch die Ausgaben für die Altpapiersammlung, den Sperrmüll und den Grünschnitt finanziert. Selbstverständlich wird die Gebührenanhebung auch bei den anderen Abfallarten (Biomüll, Restmüll) und anderen Behältnissen angewendet. </w:t>
      </w:r>
    </w:p>
    <w:p w:rsidR="00C21EC0" w:rsidRDefault="00C21EC0" w:rsidP="009A3FFA">
      <w:pPr>
        <w:spacing w:line="276" w:lineRule="auto"/>
        <w:rPr>
          <w:rFonts w:asciiTheme="minorHAnsi" w:hAnsiTheme="minorHAnsi" w:cstheme="minorHAnsi"/>
          <w:sz w:val="22"/>
          <w:szCs w:val="22"/>
        </w:rPr>
      </w:pPr>
    </w:p>
    <w:p w:rsidR="00C21EC0" w:rsidRDefault="00C21EC0" w:rsidP="009A3FFA">
      <w:pPr>
        <w:spacing w:line="276" w:lineRule="auto"/>
        <w:rPr>
          <w:rFonts w:asciiTheme="minorHAnsi" w:hAnsiTheme="minorHAnsi" w:cstheme="minorHAnsi"/>
          <w:sz w:val="22"/>
          <w:szCs w:val="22"/>
        </w:rPr>
      </w:pPr>
      <w:r>
        <w:rPr>
          <w:rFonts w:asciiTheme="minorHAnsi" w:hAnsiTheme="minorHAnsi" w:cstheme="minorHAnsi"/>
          <w:sz w:val="22"/>
          <w:szCs w:val="22"/>
        </w:rPr>
        <w:t>Für GR Herbert Steiner ist die Gebührenerhöhung heftig. Er spricht sich für Müllvermeidung aus und schlägt vor, kleinere Müllbehälter zur Verfügung zu stellen. Ein geringeres Behältervolumen hält dazu an, weniger wegzuschmeißen!</w:t>
      </w:r>
    </w:p>
    <w:p w:rsidR="00C21EC0" w:rsidRDefault="00C21EC0" w:rsidP="009A3FFA">
      <w:pPr>
        <w:spacing w:line="276" w:lineRule="auto"/>
        <w:rPr>
          <w:rFonts w:asciiTheme="minorHAnsi" w:hAnsiTheme="minorHAnsi" w:cstheme="minorHAnsi"/>
          <w:sz w:val="22"/>
          <w:szCs w:val="22"/>
        </w:rPr>
      </w:pPr>
    </w:p>
    <w:p w:rsidR="00C21EC0" w:rsidRDefault="00C21EC0" w:rsidP="009A3FFA">
      <w:pPr>
        <w:spacing w:line="276" w:lineRule="auto"/>
        <w:rPr>
          <w:rFonts w:asciiTheme="minorHAnsi" w:hAnsiTheme="minorHAnsi" w:cstheme="minorHAnsi"/>
          <w:sz w:val="22"/>
          <w:szCs w:val="22"/>
        </w:rPr>
      </w:pPr>
      <w:r>
        <w:rPr>
          <w:rFonts w:asciiTheme="minorHAnsi" w:hAnsiTheme="minorHAnsi" w:cstheme="minorHAnsi"/>
          <w:sz w:val="22"/>
          <w:szCs w:val="22"/>
        </w:rPr>
        <w:t>Bürgermeister Dr. Willibald Fuchs führt dazu an, dass mit der Einführung der Papiertonne das Behältervolumen je Liegenschaft wesentlich erhöht wurde (7 Abfuhren zu 240 l). Eine geregelte Entsorgung ist auch von Bedeutung</w:t>
      </w:r>
      <w:r w:rsidR="003724FF">
        <w:rPr>
          <w:rFonts w:asciiTheme="minorHAnsi" w:hAnsiTheme="minorHAnsi" w:cstheme="minorHAnsi"/>
          <w:sz w:val="22"/>
          <w:szCs w:val="22"/>
        </w:rPr>
        <w:t>. A</w:t>
      </w:r>
      <w:r w:rsidR="00681819">
        <w:rPr>
          <w:rFonts w:asciiTheme="minorHAnsi" w:hAnsiTheme="minorHAnsi" w:cstheme="minorHAnsi"/>
          <w:sz w:val="22"/>
          <w:szCs w:val="22"/>
        </w:rPr>
        <w:t xml:space="preserve">ls Beispiel nennt der Bürgermeister die Grünschnittentsorgung der Gemeinde, die 24 </w:t>
      </w:r>
      <w:r w:rsidR="00681819">
        <w:rPr>
          <w:rFonts w:asciiTheme="minorHAnsi" w:hAnsiTheme="minorHAnsi" w:cstheme="minorHAnsi"/>
          <w:sz w:val="22"/>
          <w:szCs w:val="22"/>
        </w:rPr>
        <w:lastRenderedPageBreak/>
        <w:t>Stunden am Tag, sieben Tage die Woche, für alle Gemeindebürgerinnen und Gemeindebürger kostenlos zur Verfügung steht. Für die Gemeinde ist es unvorstellbar, wo diese Mengen noch vor 10 Jahren entsorgt wurden. Heuer wurden rund 700 m³ Grünschnitt und 400 m³ Häckselgut gesammelt und einer ordnungsgemäßen Verwertung zugeführt. Vor Jahren ist noch viel Grasschnitt auf der Bachböschung gelandet!</w:t>
      </w:r>
    </w:p>
    <w:p w:rsidR="00681819" w:rsidRDefault="00681819" w:rsidP="009A3FFA">
      <w:pPr>
        <w:spacing w:line="276" w:lineRule="auto"/>
        <w:rPr>
          <w:rFonts w:asciiTheme="minorHAnsi" w:hAnsiTheme="minorHAnsi" w:cstheme="minorHAnsi"/>
          <w:sz w:val="22"/>
          <w:szCs w:val="22"/>
        </w:rPr>
      </w:pPr>
    </w:p>
    <w:p w:rsidR="00681819" w:rsidRDefault="00681819"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Zu den Wertstoffsammelzentren ergänzt der Bürgermeister, dass diese in Breitenau an der B17, in Grimmenstein neben dem Lagerhaus Technikcenter und in </w:t>
      </w:r>
      <w:proofErr w:type="spellStart"/>
      <w:r>
        <w:rPr>
          <w:rFonts w:asciiTheme="minorHAnsi" w:hAnsiTheme="minorHAnsi" w:cstheme="minorHAnsi"/>
          <w:sz w:val="22"/>
          <w:szCs w:val="22"/>
        </w:rPr>
        <w:t>Schlöglmühl</w:t>
      </w:r>
      <w:proofErr w:type="spellEnd"/>
      <w:r>
        <w:rPr>
          <w:rFonts w:asciiTheme="minorHAnsi" w:hAnsiTheme="minorHAnsi" w:cstheme="minorHAnsi"/>
          <w:sz w:val="22"/>
          <w:szCs w:val="22"/>
        </w:rPr>
        <w:t xml:space="preserve"> am Standort der Firma FCC betrieben werden sollen. Mit dem Bau wird 2021 begonnen. Ab 2022 stehen diese für die Bevölkerung zur Verfügung.</w:t>
      </w:r>
    </w:p>
    <w:p w:rsidR="00681819" w:rsidRDefault="00681819" w:rsidP="009A3FFA">
      <w:pPr>
        <w:spacing w:line="276" w:lineRule="auto"/>
        <w:rPr>
          <w:rFonts w:asciiTheme="minorHAnsi" w:hAnsiTheme="minorHAnsi" w:cstheme="minorHAnsi"/>
          <w:sz w:val="22"/>
          <w:szCs w:val="22"/>
        </w:rPr>
      </w:pPr>
    </w:p>
    <w:p w:rsidR="00681819" w:rsidRDefault="00681819"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GR Edmund Tauchner findet die Gebührenerhöhung hoch und gerade in der jetzigen Corona-Krise unpassend. Er bemängelt, dass schon jahrelang kein Geschäftsbericht der Grünen Tonne vorgelegt wurde. </w:t>
      </w:r>
    </w:p>
    <w:p w:rsidR="00681819" w:rsidRDefault="00681819" w:rsidP="009A3FFA">
      <w:pPr>
        <w:spacing w:line="276" w:lineRule="auto"/>
        <w:rPr>
          <w:rFonts w:asciiTheme="minorHAnsi" w:hAnsiTheme="minorHAnsi" w:cstheme="minorHAnsi"/>
          <w:sz w:val="22"/>
          <w:szCs w:val="22"/>
        </w:rPr>
      </w:pPr>
    </w:p>
    <w:p w:rsidR="00681819" w:rsidRDefault="00681819"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Zum Abschluss der Diskussion ersucht der Bürgermeister um Genehmigung nachstehender Verordnung, welche den § 7 der Abfallwirtschaftsverordnung 2011 neu regelt. Gleichzeitig wurde auch der § 2 neu gefasst, weil das </w:t>
      </w:r>
      <w:r w:rsidR="003724FF">
        <w:rPr>
          <w:rFonts w:asciiTheme="minorHAnsi" w:hAnsiTheme="minorHAnsi" w:cstheme="minorHAnsi"/>
          <w:sz w:val="22"/>
          <w:szCs w:val="22"/>
        </w:rPr>
        <w:t xml:space="preserve">NÖ </w:t>
      </w:r>
      <w:r>
        <w:rPr>
          <w:rFonts w:asciiTheme="minorHAnsi" w:hAnsiTheme="minorHAnsi" w:cstheme="minorHAnsi"/>
          <w:sz w:val="22"/>
          <w:szCs w:val="22"/>
        </w:rPr>
        <w:t>Abfallwirtschaftsgesetz</w:t>
      </w:r>
      <w:r w:rsidR="003724FF">
        <w:rPr>
          <w:rFonts w:asciiTheme="minorHAnsi" w:hAnsiTheme="minorHAnsi" w:cstheme="minorHAnsi"/>
          <w:sz w:val="22"/>
          <w:szCs w:val="22"/>
        </w:rPr>
        <w:t xml:space="preserve"> seit 2017</w:t>
      </w:r>
      <w:r>
        <w:rPr>
          <w:rFonts w:asciiTheme="minorHAnsi" w:hAnsiTheme="minorHAnsi" w:cstheme="minorHAnsi"/>
          <w:sz w:val="22"/>
          <w:szCs w:val="22"/>
        </w:rPr>
        <w:t xml:space="preserve"> keine Ausnahmen mehr aus dem Pflichtbereich vorsieht</w:t>
      </w:r>
      <w:r w:rsidR="00FD17D3">
        <w:rPr>
          <w:rFonts w:asciiTheme="minorHAnsi" w:hAnsiTheme="minorHAnsi" w:cstheme="minorHAnsi"/>
          <w:sz w:val="22"/>
          <w:szCs w:val="22"/>
        </w:rPr>
        <w:t xml:space="preserve"> und der Pflichtbereich dem gesamten Gemeindegebiet entspricht.</w:t>
      </w:r>
    </w:p>
    <w:p w:rsidR="00C21EC0" w:rsidRDefault="00C21EC0" w:rsidP="009A3FFA">
      <w:pPr>
        <w:spacing w:line="276" w:lineRule="auto"/>
        <w:rPr>
          <w:rFonts w:asciiTheme="minorHAnsi" w:hAnsiTheme="minorHAnsi" w:cstheme="minorHAnsi"/>
          <w:sz w:val="22"/>
          <w:szCs w:val="22"/>
        </w:rPr>
      </w:pPr>
    </w:p>
    <w:p w:rsidR="00C21EC0" w:rsidRDefault="00681819" w:rsidP="009A3FFA">
      <w:pPr>
        <w:spacing w:line="276" w:lineRule="auto"/>
        <w:rPr>
          <w:rFonts w:asciiTheme="minorHAnsi" w:hAnsiTheme="minorHAnsi" w:cstheme="minorHAnsi"/>
          <w:sz w:val="22"/>
          <w:szCs w:val="22"/>
        </w:rPr>
      </w:pPr>
      <w:r>
        <w:rPr>
          <w:rFonts w:asciiTheme="minorHAnsi" w:hAnsiTheme="minorHAnsi" w:cstheme="minorHAnsi"/>
          <w:sz w:val="22"/>
          <w:szCs w:val="22"/>
        </w:rPr>
        <w:t>GR Herbert Steiner möchte mit der Gebührenerhöhung beschließen, dass ein eventueller Überschuss den Rücklagen zugeführt wird. Er rechnet mit einem Anstieg der Altpapierpreise.</w:t>
      </w:r>
    </w:p>
    <w:p w:rsidR="00681819" w:rsidRDefault="00681819" w:rsidP="009A3FFA">
      <w:pPr>
        <w:spacing w:line="276" w:lineRule="auto"/>
        <w:rPr>
          <w:rFonts w:asciiTheme="minorHAnsi" w:hAnsiTheme="minorHAnsi" w:cstheme="minorHAnsi"/>
          <w:sz w:val="22"/>
          <w:szCs w:val="22"/>
        </w:rPr>
      </w:pPr>
    </w:p>
    <w:p w:rsidR="00681819" w:rsidRDefault="00681819"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Der Bürgermeister </w:t>
      </w:r>
      <w:r w:rsidR="005E01F9">
        <w:rPr>
          <w:rFonts w:asciiTheme="minorHAnsi" w:hAnsiTheme="minorHAnsi" w:cstheme="minorHAnsi"/>
          <w:sz w:val="22"/>
          <w:szCs w:val="22"/>
        </w:rPr>
        <w:t>beantragt die</w:t>
      </w:r>
      <w:r>
        <w:rPr>
          <w:rFonts w:asciiTheme="minorHAnsi" w:hAnsiTheme="minorHAnsi" w:cstheme="minorHAnsi"/>
          <w:sz w:val="22"/>
          <w:szCs w:val="22"/>
        </w:rPr>
        <w:t xml:space="preserve"> Genehmigung der Änderung der Abfallwirtschaftsverordnung 2011 in § 2 und </w:t>
      </w:r>
      <w:r w:rsidR="00A07270">
        <w:rPr>
          <w:rFonts w:asciiTheme="minorHAnsi" w:hAnsiTheme="minorHAnsi" w:cstheme="minorHAnsi"/>
          <w:sz w:val="22"/>
          <w:szCs w:val="22"/>
        </w:rPr>
        <w:t xml:space="preserve">§ </w:t>
      </w:r>
      <w:r>
        <w:rPr>
          <w:rFonts w:asciiTheme="minorHAnsi" w:hAnsiTheme="minorHAnsi" w:cstheme="minorHAnsi"/>
          <w:sz w:val="22"/>
          <w:szCs w:val="22"/>
        </w:rPr>
        <w:t>7.</w:t>
      </w:r>
    </w:p>
    <w:p w:rsidR="00C21EC0" w:rsidRDefault="00C21EC0" w:rsidP="009A3FFA">
      <w:pPr>
        <w:spacing w:line="276" w:lineRule="auto"/>
        <w:rPr>
          <w:rFonts w:asciiTheme="minorHAnsi" w:hAnsiTheme="minorHAnsi" w:cstheme="minorHAnsi"/>
          <w:sz w:val="22"/>
          <w:szCs w:val="22"/>
        </w:rPr>
      </w:pPr>
    </w:p>
    <w:p w:rsidR="00681819" w:rsidRDefault="00681819" w:rsidP="009A3FFA">
      <w:pPr>
        <w:spacing w:line="276" w:lineRule="auto"/>
        <w:rPr>
          <w:rFonts w:asciiTheme="minorHAnsi" w:hAnsiTheme="minorHAnsi" w:cstheme="minorHAnsi"/>
          <w:sz w:val="22"/>
          <w:szCs w:val="22"/>
        </w:rPr>
      </w:pPr>
      <w:r>
        <w:rPr>
          <w:rFonts w:asciiTheme="minorHAnsi" w:hAnsiTheme="minorHAnsi" w:cstheme="minorHAnsi"/>
          <w:sz w:val="22"/>
          <w:szCs w:val="22"/>
        </w:rPr>
        <w:t>Der Gemeinderat beschließt bei einer Gegenstimme (GR Edmund Tauchner) nachstehende Verordnung:</w:t>
      </w:r>
    </w:p>
    <w:p w:rsidR="00C21EC0" w:rsidRDefault="00C21EC0" w:rsidP="009A3FFA">
      <w:pPr>
        <w:spacing w:line="276" w:lineRule="auto"/>
        <w:rPr>
          <w:rFonts w:asciiTheme="minorHAnsi" w:hAnsiTheme="minorHAnsi" w:cstheme="minorHAnsi"/>
          <w:sz w:val="22"/>
          <w:szCs w:val="22"/>
        </w:rPr>
      </w:pPr>
    </w:p>
    <w:p w:rsidR="005E01F9" w:rsidRDefault="005E01F9" w:rsidP="009A3FFA">
      <w:pPr>
        <w:spacing w:line="276" w:lineRule="auto"/>
        <w:rPr>
          <w:rFonts w:asciiTheme="minorHAnsi" w:hAnsiTheme="minorHAnsi" w:cstheme="minorHAnsi"/>
          <w:sz w:val="22"/>
          <w:szCs w:val="22"/>
        </w:rPr>
      </w:pP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both"/>
        <w:rPr>
          <w:rFonts w:ascii="Calibri" w:hAnsi="Calibri" w:cs="Calibri"/>
          <w:i/>
          <w:sz w:val="22"/>
          <w:szCs w:val="22"/>
        </w:rPr>
      </w:pPr>
      <w:r w:rsidRPr="00A07270">
        <w:rPr>
          <w:rFonts w:ascii="Calibri" w:hAnsi="Calibri" w:cs="Calibri"/>
          <w:i/>
          <w:spacing w:val="-4"/>
          <w:sz w:val="22"/>
          <w:szCs w:val="22"/>
        </w:rPr>
        <w:t>Der Gemeinderat der Marktgemeinde Kirchberg am Wechsel h</w:t>
      </w:r>
      <w:r w:rsidRPr="00A07270">
        <w:rPr>
          <w:rFonts w:ascii="Calibri" w:hAnsi="Calibri" w:cs="Calibri"/>
          <w:i/>
          <w:sz w:val="22"/>
          <w:szCs w:val="22"/>
        </w:rPr>
        <w:t xml:space="preserve">at in seiner Sitzung am 15. Dezember 2020 beschlossen, die </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center"/>
        <w:rPr>
          <w:rFonts w:ascii="Calibri" w:hAnsi="Calibri" w:cs="Calibri"/>
          <w:b/>
          <w:i/>
          <w:sz w:val="28"/>
          <w:szCs w:val="28"/>
        </w:rPr>
      </w:pPr>
      <w:r w:rsidRPr="00A07270">
        <w:rPr>
          <w:rFonts w:ascii="Calibri" w:hAnsi="Calibri" w:cs="Calibri"/>
          <w:b/>
          <w:i/>
          <w:sz w:val="28"/>
          <w:szCs w:val="28"/>
        </w:rPr>
        <w:t>Abfallwirtschaftsverordnung 2011</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both"/>
        <w:rPr>
          <w:rFonts w:ascii="Calibri" w:hAnsi="Calibri" w:cs="Calibri"/>
          <w:i/>
          <w:spacing w:val="-4"/>
          <w:sz w:val="22"/>
          <w:szCs w:val="22"/>
        </w:rPr>
      </w:pPr>
      <w:r w:rsidRPr="00A07270">
        <w:rPr>
          <w:rFonts w:ascii="Calibri" w:hAnsi="Calibri" w:cs="Calibri"/>
          <w:i/>
          <w:spacing w:val="-4"/>
          <w:sz w:val="22"/>
          <w:szCs w:val="22"/>
        </w:rPr>
        <w:t xml:space="preserve">wie folgt abzuändern: </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center"/>
        <w:rPr>
          <w:rFonts w:ascii="Calibri" w:hAnsi="Calibri" w:cs="Calibri"/>
          <w:i/>
          <w:sz w:val="22"/>
          <w:szCs w:val="22"/>
        </w:rPr>
      </w:pPr>
      <w:r w:rsidRPr="00A07270">
        <w:rPr>
          <w:rFonts w:ascii="Calibri" w:hAnsi="Calibri" w:cs="Calibri"/>
          <w:i/>
          <w:sz w:val="22"/>
          <w:szCs w:val="22"/>
        </w:rPr>
        <w:t>§ 2</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center"/>
        <w:rPr>
          <w:rFonts w:ascii="Calibri" w:hAnsi="Calibri" w:cs="Calibri"/>
          <w:i/>
          <w:sz w:val="22"/>
          <w:szCs w:val="22"/>
        </w:rPr>
      </w:pPr>
      <w:r w:rsidRPr="00A07270">
        <w:rPr>
          <w:rFonts w:ascii="Calibri" w:hAnsi="Calibri" w:cs="Calibri"/>
          <w:b/>
          <w:i/>
          <w:sz w:val="22"/>
          <w:szCs w:val="22"/>
        </w:rPr>
        <w:t>Pflichtbereich</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both"/>
        <w:rPr>
          <w:rFonts w:ascii="Calibri" w:hAnsi="Calibri" w:cs="Calibri"/>
          <w:i/>
          <w:sz w:val="22"/>
          <w:szCs w:val="22"/>
        </w:rPr>
      </w:pPr>
      <w:r w:rsidRPr="00A07270">
        <w:rPr>
          <w:rFonts w:ascii="Calibri" w:hAnsi="Calibri" w:cs="Calibri"/>
          <w:i/>
          <w:sz w:val="22"/>
          <w:szCs w:val="22"/>
        </w:rPr>
        <w:t>Der Pflichtbereich umfasst das gesamte Gemeindegebiet der Marktgemeinde Kirchberg am Wechsel.</w:t>
      </w:r>
      <w:r w:rsidRPr="00A07270">
        <w:rPr>
          <w:rFonts w:ascii="Calibri" w:hAnsi="Calibri" w:cs="Calibri"/>
          <w:i/>
          <w:sz w:val="22"/>
          <w:szCs w:val="22"/>
        </w:rPr>
        <w:br/>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center"/>
        <w:rPr>
          <w:rFonts w:ascii="Calibri" w:hAnsi="Calibri" w:cs="Calibri"/>
          <w:i/>
          <w:sz w:val="22"/>
          <w:szCs w:val="22"/>
        </w:rPr>
      </w:pPr>
      <w:r w:rsidRPr="00A07270">
        <w:rPr>
          <w:rFonts w:ascii="Calibri" w:hAnsi="Calibri" w:cs="Calibri"/>
          <w:i/>
          <w:sz w:val="22"/>
          <w:szCs w:val="22"/>
        </w:rPr>
        <w:t>§ 7</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center"/>
        <w:rPr>
          <w:rFonts w:ascii="Calibri" w:hAnsi="Calibri" w:cs="Calibri"/>
          <w:i/>
          <w:sz w:val="22"/>
          <w:szCs w:val="22"/>
        </w:rPr>
      </w:pPr>
      <w:r w:rsidRPr="00A07270">
        <w:rPr>
          <w:rFonts w:ascii="Calibri" w:hAnsi="Calibri" w:cs="Calibri"/>
          <w:b/>
          <w:i/>
          <w:sz w:val="22"/>
          <w:szCs w:val="22"/>
        </w:rPr>
        <w:t>Abfallwirtschaftsgebühr und Abfallwirtschaftsabgabe</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ind w:left="426" w:hanging="426"/>
        <w:jc w:val="both"/>
        <w:rPr>
          <w:rFonts w:ascii="Calibri" w:hAnsi="Calibri" w:cs="Calibri"/>
          <w:i/>
          <w:sz w:val="22"/>
          <w:szCs w:val="22"/>
        </w:rPr>
      </w:pPr>
      <w:r w:rsidRPr="00A07270">
        <w:rPr>
          <w:rFonts w:ascii="Calibri" w:hAnsi="Calibri" w:cs="Calibri"/>
          <w:i/>
          <w:sz w:val="22"/>
          <w:szCs w:val="22"/>
        </w:rPr>
        <w:t>(1)</w:t>
      </w:r>
      <w:r w:rsidRPr="00A07270">
        <w:rPr>
          <w:rFonts w:ascii="Calibri" w:hAnsi="Calibri" w:cs="Calibri"/>
          <w:i/>
          <w:sz w:val="22"/>
          <w:szCs w:val="22"/>
        </w:rPr>
        <w:tab/>
        <w:t>Die Berechnung des Behandlungsanteiles erfolgt durch Multiplikation der Anzahl der festgesetzten Abfuhrtermine und der Grundgebühr der zugeteilten Müllbehälter.</w:t>
      </w:r>
    </w:p>
    <w:p w:rsidR="00C21EC0" w:rsidRPr="00A07270" w:rsidRDefault="00C21EC0" w:rsidP="009A3FFA">
      <w:pPr>
        <w:tabs>
          <w:tab w:val="left" w:pos="426"/>
        </w:tabs>
        <w:spacing w:line="276" w:lineRule="auto"/>
        <w:jc w:val="both"/>
        <w:rPr>
          <w:rFonts w:ascii="Calibri" w:hAnsi="Calibri" w:cs="Calibri"/>
          <w:i/>
          <w:sz w:val="22"/>
          <w:szCs w:val="22"/>
        </w:rPr>
      </w:pPr>
      <w:r w:rsidRPr="00A07270">
        <w:rPr>
          <w:rFonts w:ascii="Calibri" w:hAnsi="Calibri" w:cs="Calibri"/>
          <w:i/>
          <w:sz w:val="22"/>
          <w:szCs w:val="22"/>
        </w:rPr>
        <w:t>(2)</w:t>
      </w:r>
      <w:r w:rsidRPr="00A07270">
        <w:rPr>
          <w:rFonts w:ascii="Calibri" w:hAnsi="Calibri" w:cs="Calibri"/>
          <w:i/>
          <w:sz w:val="22"/>
          <w:szCs w:val="22"/>
        </w:rPr>
        <w:tab/>
        <w:t>Die Grundgebühr je Müllbehälter beträgt:</w:t>
      </w:r>
    </w:p>
    <w:p w:rsidR="00C21EC0" w:rsidRPr="00A07270" w:rsidRDefault="00C21EC0" w:rsidP="009A3FFA">
      <w:pPr>
        <w:numPr>
          <w:ilvl w:val="0"/>
          <w:numId w:val="34"/>
        </w:numPr>
        <w:tabs>
          <w:tab w:val="left" w:pos="851"/>
        </w:tabs>
        <w:spacing w:line="276" w:lineRule="auto"/>
        <w:ind w:left="851" w:hanging="425"/>
        <w:jc w:val="both"/>
        <w:rPr>
          <w:rFonts w:ascii="Calibri" w:hAnsi="Calibri" w:cs="Calibri"/>
          <w:i/>
          <w:sz w:val="22"/>
          <w:szCs w:val="22"/>
        </w:rPr>
      </w:pPr>
      <w:r w:rsidRPr="00A07270">
        <w:rPr>
          <w:rFonts w:ascii="Calibri" w:hAnsi="Calibri" w:cs="Calibri"/>
          <w:i/>
          <w:sz w:val="22"/>
          <w:szCs w:val="22"/>
        </w:rPr>
        <w:t>Für die Abfuhr von Restmüll:</w:t>
      </w:r>
    </w:p>
    <w:p w:rsidR="00C21EC0" w:rsidRPr="00A07270" w:rsidRDefault="00C21EC0" w:rsidP="009A3FFA">
      <w:pPr>
        <w:numPr>
          <w:ilvl w:val="0"/>
          <w:numId w:val="35"/>
        </w:numPr>
        <w:tabs>
          <w:tab w:val="left" w:pos="1276"/>
          <w:tab w:val="left" w:pos="5670"/>
        </w:tabs>
        <w:spacing w:line="276" w:lineRule="auto"/>
        <w:ind w:left="1276" w:hanging="425"/>
        <w:jc w:val="both"/>
        <w:rPr>
          <w:rFonts w:ascii="Calibri" w:hAnsi="Calibri" w:cs="Calibri"/>
          <w:i/>
          <w:sz w:val="22"/>
          <w:szCs w:val="22"/>
        </w:rPr>
      </w:pPr>
      <w:r w:rsidRPr="00A07270">
        <w:rPr>
          <w:rFonts w:ascii="Calibri" w:hAnsi="Calibri" w:cs="Calibri"/>
          <w:i/>
          <w:sz w:val="22"/>
          <w:szCs w:val="22"/>
        </w:rPr>
        <w:t>für einen Müllbehälter von 60 Liter</w:t>
      </w:r>
      <w:r w:rsidRPr="00A07270">
        <w:rPr>
          <w:rFonts w:ascii="Calibri" w:hAnsi="Calibri" w:cs="Calibri"/>
          <w:i/>
          <w:sz w:val="22"/>
          <w:szCs w:val="22"/>
        </w:rPr>
        <w:tab/>
        <w:t>€   3,4</w:t>
      </w:r>
      <w:r w:rsidR="004B2615">
        <w:rPr>
          <w:rFonts w:ascii="Calibri" w:hAnsi="Calibri" w:cs="Calibri"/>
          <w:i/>
          <w:sz w:val="22"/>
          <w:szCs w:val="22"/>
        </w:rPr>
        <w:t>8</w:t>
      </w:r>
    </w:p>
    <w:p w:rsidR="00C21EC0" w:rsidRPr="00A07270" w:rsidRDefault="00C21EC0" w:rsidP="009A3FFA">
      <w:pPr>
        <w:numPr>
          <w:ilvl w:val="0"/>
          <w:numId w:val="35"/>
        </w:numPr>
        <w:tabs>
          <w:tab w:val="left" w:pos="1276"/>
          <w:tab w:val="left" w:pos="5670"/>
        </w:tabs>
        <w:spacing w:line="276" w:lineRule="auto"/>
        <w:ind w:left="1276" w:hanging="425"/>
        <w:jc w:val="both"/>
        <w:rPr>
          <w:rFonts w:ascii="Calibri" w:hAnsi="Calibri" w:cs="Calibri"/>
          <w:i/>
          <w:sz w:val="22"/>
          <w:szCs w:val="22"/>
        </w:rPr>
      </w:pPr>
      <w:r w:rsidRPr="00A07270">
        <w:rPr>
          <w:rFonts w:ascii="Calibri" w:hAnsi="Calibri" w:cs="Calibri"/>
          <w:i/>
          <w:sz w:val="22"/>
          <w:szCs w:val="22"/>
        </w:rPr>
        <w:t>für einen Müllbehälter von 120 Liter</w:t>
      </w:r>
      <w:r w:rsidRPr="00A07270">
        <w:rPr>
          <w:rFonts w:ascii="Calibri" w:hAnsi="Calibri" w:cs="Calibri"/>
          <w:i/>
          <w:sz w:val="22"/>
          <w:szCs w:val="22"/>
        </w:rPr>
        <w:tab/>
        <w:t>€   7,63</w:t>
      </w:r>
    </w:p>
    <w:p w:rsidR="00C21EC0" w:rsidRPr="00A07270" w:rsidRDefault="00C21EC0" w:rsidP="009A3FFA">
      <w:pPr>
        <w:numPr>
          <w:ilvl w:val="0"/>
          <w:numId w:val="35"/>
        </w:numPr>
        <w:tabs>
          <w:tab w:val="left" w:pos="1276"/>
          <w:tab w:val="left" w:pos="5670"/>
        </w:tabs>
        <w:spacing w:line="276" w:lineRule="auto"/>
        <w:ind w:left="1276" w:hanging="425"/>
        <w:jc w:val="both"/>
        <w:rPr>
          <w:rFonts w:ascii="Calibri" w:hAnsi="Calibri" w:cs="Calibri"/>
          <w:i/>
          <w:sz w:val="22"/>
          <w:szCs w:val="22"/>
        </w:rPr>
      </w:pPr>
      <w:r w:rsidRPr="00A07270">
        <w:rPr>
          <w:rFonts w:ascii="Calibri" w:hAnsi="Calibri" w:cs="Calibri"/>
          <w:i/>
          <w:sz w:val="22"/>
          <w:szCs w:val="22"/>
        </w:rPr>
        <w:t>für einen Müllbehälter von 240 Liter</w:t>
      </w:r>
      <w:r w:rsidRPr="00A07270">
        <w:rPr>
          <w:rFonts w:ascii="Calibri" w:hAnsi="Calibri" w:cs="Calibri"/>
          <w:i/>
          <w:sz w:val="22"/>
          <w:szCs w:val="22"/>
        </w:rPr>
        <w:tab/>
        <w:t>€ 15,25</w:t>
      </w:r>
    </w:p>
    <w:p w:rsidR="00C21EC0" w:rsidRPr="00A07270" w:rsidRDefault="00C21EC0" w:rsidP="009A3FFA">
      <w:pPr>
        <w:numPr>
          <w:ilvl w:val="0"/>
          <w:numId w:val="35"/>
        </w:numPr>
        <w:tabs>
          <w:tab w:val="left" w:pos="1276"/>
          <w:tab w:val="left" w:pos="5670"/>
        </w:tabs>
        <w:spacing w:line="276" w:lineRule="auto"/>
        <w:ind w:left="1276" w:hanging="425"/>
        <w:jc w:val="both"/>
        <w:rPr>
          <w:rFonts w:ascii="Calibri" w:hAnsi="Calibri" w:cs="Calibri"/>
          <w:i/>
          <w:sz w:val="22"/>
          <w:szCs w:val="22"/>
        </w:rPr>
      </w:pPr>
      <w:r w:rsidRPr="00A07270">
        <w:rPr>
          <w:rFonts w:ascii="Calibri" w:hAnsi="Calibri" w:cs="Calibri"/>
          <w:i/>
          <w:sz w:val="22"/>
          <w:szCs w:val="22"/>
        </w:rPr>
        <w:t xml:space="preserve">für einen Müllbehälter von 1.100 Liter </w:t>
      </w:r>
      <w:r w:rsidRPr="00A07270">
        <w:rPr>
          <w:rFonts w:ascii="Calibri" w:hAnsi="Calibri" w:cs="Calibri"/>
          <w:i/>
          <w:sz w:val="22"/>
          <w:szCs w:val="22"/>
        </w:rPr>
        <w:tab/>
        <w:t>€ 70,15</w:t>
      </w:r>
    </w:p>
    <w:p w:rsidR="00C21EC0" w:rsidRPr="00A07270" w:rsidRDefault="00C21EC0" w:rsidP="009A3FFA">
      <w:pPr>
        <w:numPr>
          <w:ilvl w:val="0"/>
          <w:numId w:val="34"/>
        </w:numPr>
        <w:tabs>
          <w:tab w:val="left" w:pos="851"/>
        </w:tabs>
        <w:spacing w:line="276" w:lineRule="auto"/>
        <w:ind w:left="851" w:hanging="425"/>
        <w:jc w:val="both"/>
        <w:rPr>
          <w:rFonts w:ascii="Calibri" w:hAnsi="Calibri" w:cs="Calibri"/>
          <w:i/>
          <w:sz w:val="22"/>
          <w:szCs w:val="22"/>
        </w:rPr>
      </w:pPr>
      <w:r w:rsidRPr="00A07270">
        <w:rPr>
          <w:rFonts w:ascii="Calibri" w:hAnsi="Calibri" w:cs="Calibri"/>
          <w:i/>
          <w:sz w:val="22"/>
          <w:szCs w:val="22"/>
        </w:rPr>
        <w:t xml:space="preserve">Für die Abfuhr von kompostierbaren (biogenen) Abfällen: </w:t>
      </w:r>
      <w:r w:rsidRPr="00A07270">
        <w:rPr>
          <w:rFonts w:ascii="Calibri" w:hAnsi="Calibri" w:cs="Calibri"/>
          <w:i/>
          <w:sz w:val="22"/>
          <w:szCs w:val="22"/>
          <w:highlight w:val="lightGray"/>
        </w:rPr>
        <w:t xml:space="preserve"> </w:t>
      </w:r>
    </w:p>
    <w:p w:rsidR="00C21EC0" w:rsidRPr="00A07270" w:rsidRDefault="00C21EC0" w:rsidP="009A3FFA">
      <w:pPr>
        <w:numPr>
          <w:ilvl w:val="0"/>
          <w:numId w:val="36"/>
        </w:numPr>
        <w:tabs>
          <w:tab w:val="left" w:pos="1276"/>
          <w:tab w:val="left" w:pos="5670"/>
        </w:tabs>
        <w:spacing w:line="276" w:lineRule="auto"/>
        <w:ind w:left="1276" w:hanging="425"/>
        <w:jc w:val="both"/>
        <w:rPr>
          <w:rFonts w:ascii="Calibri" w:hAnsi="Calibri" w:cs="Calibri"/>
          <w:i/>
          <w:sz w:val="22"/>
          <w:szCs w:val="22"/>
        </w:rPr>
      </w:pPr>
      <w:r w:rsidRPr="00A07270">
        <w:rPr>
          <w:rFonts w:ascii="Calibri" w:hAnsi="Calibri" w:cs="Calibri"/>
          <w:i/>
          <w:sz w:val="22"/>
          <w:szCs w:val="22"/>
        </w:rPr>
        <w:t xml:space="preserve">für einen Müllbehälter von 60 Liter </w:t>
      </w:r>
      <w:r w:rsidRPr="00A07270">
        <w:rPr>
          <w:rFonts w:ascii="Calibri" w:hAnsi="Calibri" w:cs="Calibri"/>
          <w:i/>
          <w:sz w:val="22"/>
          <w:szCs w:val="22"/>
        </w:rPr>
        <w:tab/>
        <w:t>€   3,4</w:t>
      </w:r>
      <w:r w:rsidR="004B2615">
        <w:rPr>
          <w:rFonts w:ascii="Calibri" w:hAnsi="Calibri" w:cs="Calibri"/>
          <w:i/>
          <w:sz w:val="22"/>
          <w:szCs w:val="22"/>
        </w:rPr>
        <w:t>8</w:t>
      </w:r>
    </w:p>
    <w:p w:rsidR="00C21EC0" w:rsidRPr="00A07270" w:rsidRDefault="00C21EC0" w:rsidP="009A3FFA">
      <w:pPr>
        <w:numPr>
          <w:ilvl w:val="0"/>
          <w:numId w:val="36"/>
        </w:numPr>
        <w:tabs>
          <w:tab w:val="left" w:pos="1276"/>
          <w:tab w:val="left" w:pos="5670"/>
        </w:tabs>
        <w:spacing w:line="276" w:lineRule="auto"/>
        <w:ind w:left="1276" w:hanging="425"/>
        <w:jc w:val="both"/>
        <w:rPr>
          <w:rFonts w:ascii="Calibri" w:hAnsi="Calibri" w:cs="Calibri"/>
          <w:i/>
          <w:sz w:val="22"/>
          <w:szCs w:val="22"/>
        </w:rPr>
      </w:pPr>
      <w:r w:rsidRPr="00A07270">
        <w:rPr>
          <w:rFonts w:ascii="Calibri" w:hAnsi="Calibri" w:cs="Calibri"/>
          <w:i/>
          <w:sz w:val="22"/>
          <w:szCs w:val="22"/>
        </w:rPr>
        <w:t>für einen Müllbehälter von 120 Liter</w:t>
      </w:r>
      <w:r w:rsidRPr="00A07270">
        <w:rPr>
          <w:rFonts w:ascii="Calibri" w:hAnsi="Calibri" w:cs="Calibri"/>
          <w:i/>
          <w:sz w:val="22"/>
          <w:szCs w:val="22"/>
        </w:rPr>
        <w:tab/>
        <w:t>€   7,63</w:t>
      </w:r>
    </w:p>
    <w:p w:rsidR="00C21EC0" w:rsidRPr="00A07270" w:rsidRDefault="00C21EC0" w:rsidP="009A3FFA">
      <w:pPr>
        <w:numPr>
          <w:ilvl w:val="0"/>
          <w:numId w:val="36"/>
        </w:numPr>
        <w:tabs>
          <w:tab w:val="left" w:pos="1276"/>
          <w:tab w:val="left" w:pos="5670"/>
        </w:tabs>
        <w:spacing w:line="276" w:lineRule="auto"/>
        <w:ind w:left="1276" w:hanging="425"/>
        <w:jc w:val="both"/>
        <w:rPr>
          <w:rFonts w:ascii="Calibri" w:hAnsi="Calibri" w:cs="Calibri"/>
          <w:i/>
          <w:sz w:val="22"/>
          <w:szCs w:val="22"/>
        </w:rPr>
      </w:pPr>
      <w:r w:rsidRPr="00A07270">
        <w:rPr>
          <w:rFonts w:ascii="Calibri" w:hAnsi="Calibri" w:cs="Calibri"/>
          <w:i/>
          <w:sz w:val="22"/>
          <w:szCs w:val="22"/>
        </w:rPr>
        <w:t>für einen Müllbehälter von 240 Liter</w:t>
      </w:r>
      <w:r w:rsidRPr="00A07270">
        <w:rPr>
          <w:rFonts w:ascii="Calibri" w:hAnsi="Calibri" w:cs="Calibri"/>
          <w:i/>
          <w:sz w:val="22"/>
          <w:szCs w:val="22"/>
        </w:rPr>
        <w:tab/>
        <w:t>€ 15,25</w:t>
      </w:r>
    </w:p>
    <w:p w:rsidR="00C21EC0" w:rsidRPr="00A07270" w:rsidRDefault="00C21EC0" w:rsidP="009A3FFA">
      <w:pPr>
        <w:numPr>
          <w:ilvl w:val="0"/>
          <w:numId w:val="34"/>
        </w:numPr>
        <w:tabs>
          <w:tab w:val="left" w:pos="851"/>
        </w:tabs>
        <w:spacing w:line="276" w:lineRule="auto"/>
        <w:ind w:left="851" w:hanging="425"/>
        <w:jc w:val="both"/>
        <w:rPr>
          <w:rFonts w:ascii="Calibri" w:hAnsi="Calibri" w:cs="Calibri"/>
          <w:i/>
          <w:sz w:val="22"/>
          <w:szCs w:val="22"/>
        </w:rPr>
      </w:pPr>
      <w:r w:rsidRPr="00A07270">
        <w:rPr>
          <w:rFonts w:ascii="Calibri" w:hAnsi="Calibri" w:cs="Calibri"/>
          <w:i/>
          <w:sz w:val="22"/>
          <w:szCs w:val="22"/>
        </w:rPr>
        <w:lastRenderedPageBreak/>
        <w:t>Für die Abfuhr von Wertstoffen:</w:t>
      </w:r>
    </w:p>
    <w:p w:rsidR="00C21EC0" w:rsidRPr="00A07270" w:rsidRDefault="00C21EC0" w:rsidP="009A3FFA">
      <w:pPr>
        <w:numPr>
          <w:ilvl w:val="0"/>
          <w:numId w:val="37"/>
        </w:numPr>
        <w:tabs>
          <w:tab w:val="left" w:pos="1276"/>
          <w:tab w:val="left" w:pos="5670"/>
        </w:tabs>
        <w:spacing w:line="276" w:lineRule="auto"/>
        <w:jc w:val="both"/>
        <w:rPr>
          <w:rFonts w:ascii="Calibri" w:hAnsi="Calibri" w:cs="Calibri"/>
          <w:i/>
          <w:sz w:val="22"/>
          <w:szCs w:val="22"/>
        </w:rPr>
      </w:pPr>
      <w:r w:rsidRPr="00A07270">
        <w:rPr>
          <w:rFonts w:ascii="Calibri" w:hAnsi="Calibri" w:cs="Calibri"/>
          <w:i/>
          <w:sz w:val="22"/>
          <w:szCs w:val="22"/>
        </w:rPr>
        <w:t>für einen Müllbehälter von 110 Liter</w:t>
      </w:r>
      <w:r w:rsidRPr="00A07270">
        <w:rPr>
          <w:rFonts w:ascii="Calibri" w:hAnsi="Calibri" w:cs="Calibri"/>
          <w:i/>
          <w:sz w:val="22"/>
          <w:szCs w:val="22"/>
        </w:rPr>
        <w:tab/>
        <w:t xml:space="preserve">€   </w:t>
      </w:r>
      <w:r w:rsidR="004B2615">
        <w:rPr>
          <w:rFonts w:ascii="Calibri" w:hAnsi="Calibri" w:cs="Calibri"/>
          <w:i/>
          <w:sz w:val="22"/>
          <w:szCs w:val="22"/>
        </w:rPr>
        <w:t>5,15</w:t>
      </w:r>
    </w:p>
    <w:p w:rsidR="00C21EC0" w:rsidRPr="00A07270" w:rsidRDefault="00C21EC0" w:rsidP="009A3FFA">
      <w:pPr>
        <w:numPr>
          <w:ilvl w:val="0"/>
          <w:numId w:val="37"/>
        </w:numPr>
        <w:tabs>
          <w:tab w:val="left" w:pos="1276"/>
          <w:tab w:val="left" w:pos="5670"/>
        </w:tabs>
        <w:spacing w:line="276" w:lineRule="auto"/>
        <w:jc w:val="both"/>
        <w:rPr>
          <w:rFonts w:ascii="Calibri" w:hAnsi="Calibri" w:cs="Calibri"/>
          <w:i/>
          <w:sz w:val="22"/>
          <w:szCs w:val="22"/>
        </w:rPr>
      </w:pPr>
      <w:r w:rsidRPr="00A07270">
        <w:rPr>
          <w:rFonts w:ascii="Calibri" w:hAnsi="Calibri" w:cs="Calibri"/>
          <w:i/>
          <w:sz w:val="22"/>
          <w:szCs w:val="22"/>
        </w:rPr>
        <w:t>für einen Müllbehälter von 240 Liter</w:t>
      </w:r>
      <w:r w:rsidRPr="00A07270">
        <w:rPr>
          <w:rFonts w:ascii="Calibri" w:hAnsi="Calibri" w:cs="Calibri"/>
          <w:i/>
          <w:sz w:val="22"/>
          <w:szCs w:val="22"/>
        </w:rPr>
        <w:tab/>
        <w:t>€ 13,32</w:t>
      </w:r>
    </w:p>
    <w:p w:rsidR="00C21EC0" w:rsidRPr="00A07270" w:rsidRDefault="00C21EC0" w:rsidP="009A3FFA">
      <w:pPr>
        <w:numPr>
          <w:ilvl w:val="0"/>
          <w:numId w:val="37"/>
        </w:numPr>
        <w:tabs>
          <w:tab w:val="left" w:pos="1276"/>
          <w:tab w:val="left" w:pos="5670"/>
        </w:tabs>
        <w:spacing w:line="276" w:lineRule="auto"/>
        <w:jc w:val="both"/>
        <w:rPr>
          <w:rFonts w:ascii="Calibri" w:hAnsi="Calibri" w:cs="Calibri"/>
          <w:i/>
          <w:sz w:val="22"/>
          <w:szCs w:val="22"/>
        </w:rPr>
      </w:pPr>
      <w:r w:rsidRPr="00A07270">
        <w:rPr>
          <w:rFonts w:ascii="Calibri" w:hAnsi="Calibri" w:cs="Calibri"/>
          <w:i/>
          <w:sz w:val="22"/>
          <w:szCs w:val="22"/>
        </w:rPr>
        <w:t xml:space="preserve">für einen Müllbehälter von 1.100 Liter </w:t>
      </w:r>
      <w:r w:rsidRPr="00A07270">
        <w:rPr>
          <w:rFonts w:ascii="Calibri" w:hAnsi="Calibri" w:cs="Calibri"/>
          <w:i/>
          <w:sz w:val="22"/>
          <w:szCs w:val="22"/>
        </w:rPr>
        <w:tab/>
        <w:t>€ 57,75</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both"/>
        <w:rPr>
          <w:rFonts w:ascii="Calibri" w:hAnsi="Calibri" w:cs="Calibri"/>
          <w:i/>
          <w:sz w:val="22"/>
          <w:szCs w:val="22"/>
        </w:rPr>
      </w:pPr>
      <w:r w:rsidRPr="00A07270">
        <w:rPr>
          <w:rFonts w:ascii="Calibri" w:hAnsi="Calibri" w:cs="Calibri"/>
          <w:i/>
          <w:sz w:val="22"/>
          <w:szCs w:val="22"/>
        </w:rPr>
        <w:t>(3)</w:t>
      </w:r>
      <w:r w:rsidRPr="00A07270">
        <w:rPr>
          <w:rFonts w:ascii="Calibri" w:hAnsi="Calibri" w:cs="Calibri"/>
          <w:i/>
          <w:sz w:val="22"/>
          <w:szCs w:val="22"/>
        </w:rPr>
        <w:tab/>
        <w:t>Die Abfallwirtschaftsabgabe beträgt 20 % der Abfallwirtschaftsgebühr für den Behandlungsanteil.</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ind w:left="420" w:hanging="420"/>
        <w:jc w:val="both"/>
        <w:rPr>
          <w:rFonts w:ascii="Calibri" w:hAnsi="Calibri" w:cs="Calibri"/>
          <w:i/>
          <w:sz w:val="22"/>
          <w:szCs w:val="22"/>
        </w:rPr>
      </w:pPr>
      <w:r w:rsidRPr="00A07270">
        <w:rPr>
          <w:rFonts w:ascii="Calibri" w:hAnsi="Calibri" w:cs="Calibri"/>
          <w:i/>
          <w:sz w:val="22"/>
          <w:szCs w:val="22"/>
        </w:rPr>
        <w:t>(4)</w:t>
      </w:r>
      <w:r w:rsidRPr="00A07270">
        <w:rPr>
          <w:rFonts w:ascii="Calibri" w:hAnsi="Calibri" w:cs="Calibri"/>
          <w:i/>
          <w:sz w:val="22"/>
          <w:szCs w:val="22"/>
        </w:rPr>
        <w:tab/>
        <w:t>Zusätzlich zu sämtlichen Abgaben und Gebühren nach dieser Verordnung gelangt die gesetzliche Umsatzsteuer aufgrund des Umsatzsteuergesetzes 1994, in der jeweils geltenden Fassung, zur Verrechnung.</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both"/>
        <w:rPr>
          <w:rFonts w:ascii="Calibri" w:hAnsi="Calibri" w:cs="Calibri"/>
          <w:i/>
          <w:sz w:val="22"/>
          <w:szCs w:val="22"/>
        </w:rPr>
      </w:pP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center"/>
        <w:rPr>
          <w:rFonts w:ascii="Calibri" w:hAnsi="Calibri" w:cs="Calibri"/>
          <w:b/>
          <w:i/>
          <w:sz w:val="22"/>
          <w:szCs w:val="22"/>
        </w:rPr>
      </w:pPr>
      <w:r w:rsidRPr="00A07270">
        <w:rPr>
          <w:rFonts w:ascii="Calibri" w:hAnsi="Calibri" w:cs="Calibri"/>
          <w:b/>
          <w:i/>
          <w:sz w:val="22"/>
          <w:szCs w:val="22"/>
        </w:rPr>
        <w:t>Inkrafttreten</w:t>
      </w:r>
    </w:p>
    <w:p w:rsidR="00C21EC0" w:rsidRPr="00A07270" w:rsidRDefault="00C21EC0" w:rsidP="009A3FFA">
      <w:pPr>
        <w:tabs>
          <w:tab w:val="left" w:pos="426"/>
          <w:tab w:val="left" w:pos="1152"/>
          <w:tab w:val="left" w:pos="2304"/>
          <w:tab w:val="left" w:pos="3456"/>
          <w:tab w:val="left" w:pos="4608"/>
          <w:tab w:val="left" w:pos="5760"/>
          <w:tab w:val="left" w:pos="6912"/>
          <w:tab w:val="left" w:pos="8064"/>
          <w:tab w:val="left" w:pos="9216"/>
        </w:tabs>
        <w:spacing w:line="276" w:lineRule="auto"/>
        <w:jc w:val="both"/>
        <w:rPr>
          <w:rFonts w:ascii="Calibri" w:hAnsi="Calibri" w:cs="Calibri"/>
          <w:i/>
          <w:sz w:val="22"/>
          <w:szCs w:val="22"/>
        </w:rPr>
      </w:pPr>
      <w:r w:rsidRPr="00A07270">
        <w:rPr>
          <w:rFonts w:ascii="Calibri" w:hAnsi="Calibri" w:cs="Calibri"/>
          <w:i/>
          <w:sz w:val="22"/>
          <w:szCs w:val="22"/>
        </w:rPr>
        <w:t>§ 2 und § 7 der Abfallwirtschaftsverordnung 2011 treten mit 1. Jänner 2021 in Kraft.</w:t>
      </w:r>
    </w:p>
    <w:p w:rsidR="00C21EC0" w:rsidRDefault="00C21EC0" w:rsidP="009A3FFA">
      <w:pPr>
        <w:spacing w:line="276" w:lineRule="auto"/>
        <w:rPr>
          <w:rFonts w:asciiTheme="minorHAnsi" w:hAnsiTheme="minorHAnsi" w:cstheme="minorHAnsi"/>
          <w:sz w:val="22"/>
          <w:szCs w:val="22"/>
        </w:rPr>
      </w:pPr>
    </w:p>
    <w:p w:rsidR="005E01F9" w:rsidRDefault="005E01F9" w:rsidP="009A3FFA">
      <w:pPr>
        <w:spacing w:line="276" w:lineRule="auto"/>
        <w:rPr>
          <w:rFonts w:asciiTheme="minorHAnsi" w:hAnsiTheme="minorHAnsi" w:cstheme="minorHAnsi"/>
          <w:sz w:val="22"/>
          <w:szCs w:val="22"/>
        </w:rPr>
      </w:pPr>
    </w:p>
    <w:p w:rsidR="00C21EC0" w:rsidRDefault="00A07270"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Anschließend lässt der Bürgermeister über den Zusatzantrag von GR Herbert Steiner </w:t>
      </w:r>
      <w:r w:rsidR="00746870">
        <w:rPr>
          <w:rFonts w:asciiTheme="minorHAnsi" w:hAnsiTheme="minorHAnsi" w:cstheme="minorHAnsi"/>
          <w:sz w:val="22"/>
          <w:szCs w:val="22"/>
        </w:rPr>
        <w:t>über die</w:t>
      </w:r>
      <w:r>
        <w:rPr>
          <w:rFonts w:asciiTheme="minorHAnsi" w:hAnsiTheme="minorHAnsi" w:cstheme="minorHAnsi"/>
          <w:sz w:val="22"/>
          <w:szCs w:val="22"/>
        </w:rPr>
        <w:t xml:space="preserve"> Zuführung eines eventuellen Überschusses an die Rücklage abstimmen.</w:t>
      </w:r>
    </w:p>
    <w:p w:rsidR="00A07270" w:rsidRDefault="00A07270" w:rsidP="009A3FFA">
      <w:pPr>
        <w:spacing w:line="276" w:lineRule="auto"/>
        <w:rPr>
          <w:rFonts w:asciiTheme="minorHAnsi" w:hAnsiTheme="minorHAnsi" w:cstheme="minorHAnsi"/>
          <w:sz w:val="22"/>
          <w:szCs w:val="22"/>
        </w:rPr>
      </w:pPr>
    </w:p>
    <w:p w:rsidR="00A07270" w:rsidRDefault="00A07270" w:rsidP="009A3FFA">
      <w:pPr>
        <w:spacing w:line="276" w:lineRule="auto"/>
        <w:rPr>
          <w:rFonts w:asciiTheme="minorHAnsi" w:hAnsiTheme="minorHAnsi" w:cstheme="minorHAnsi"/>
          <w:sz w:val="22"/>
          <w:szCs w:val="22"/>
        </w:rPr>
      </w:pPr>
      <w:r>
        <w:rPr>
          <w:rFonts w:asciiTheme="minorHAnsi" w:hAnsiTheme="minorHAnsi" w:cstheme="minorHAnsi"/>
          <w:sz w:val="22"/>
          <w:szCs w:val="22"/>
        </w:rPr>
        <w:t xml:space="preserve">Für den Antrag stimmen sieben Gemeinderäte (GR Heidemarie Hirner, </w:t>
      </w:r>
      <w:r w:rsidR="007521E3">
        <w:rPr>
          <w:rFonts w:asciiTheme="minorHAnsi" w:hAnsiTheme="minorHAnsi" w:cstheme="minorHAnsi"/>
          <w:sz w:val="22"/>
          <w:szCs w:val="22"/>
        </w:rPr>
        <w:t xml:space="preserve">GR </w:t>
      </w:r>
      <w:r>
        <w:rPr>
          <w:rFonts w:asciiTheme="minorHAnsi" w:hAnsiTheme="minorHAnsi" w:cstheme="minorHAnsi"/>
          <w:sz w:val="22"/>
          <w:szCs w:val="22"/>
        </w:rPr>
        <w:t>Josef Kronaus,</w:t>
      </w:r>
      <w:r w:rsidR="007521E3">
        <w:rPr>
          <w:rFonts w:asciiTheme="minorHAnsi" w:hAnsiTheme="minorHAnsi" w:cstheme="minorHAnsi"/>
          <w:sz w:val="22"/>
          <w:szCs w:val="22"/>
        </w:rPr>
        <w:t xml:space="preserve"> GR</w:t>
      </w:r>
      <w:r>
        <w:rPr>
          <w:rFonts w:asciiTheme="minorHAnsi" w:hAnsiTheme="minorHAnsi" w:cstheme="minorHAnsi"/>
          <w:sz w:val="22"/>
          <w:szCs w:val="22"/>
        </w:rPr>
        <w:t xml:space="preserve"> Wolfgang Loidl, </w:t>
      </w:r>
      <w:r w:rsidR="007521E3">
        <w:rPr>
          <w:rFonts w:asciiTheme="minorHAnsi" w:hAnsiTheme="minorHAnsi" w:cstheme="minorHAnsi"/>
          <w:sz w:val="22"/>
          <w:szCs w:val="22"/>
        </w:rPr>
        <w:t xml:space="preserve">GR </w:t>
      </w:r>
      <w:r>
        <w:rPr>
          <w:rFonts w:asciiTheme="minorHAnsi" w:hAnsiTheme="minorHAnsi" w:cstheme="minorHAnsi"/>
          <w:sz w:val="22"/>
          <w:szCs w:val="22"/>
        </w:rPr>
        <w:t xml:space="preserve">Alexander Salzmann, </w:t>
      </w:r>
      <w:r w:rsidR="007521E3">
        <w:rPr>
          <w:rFonts w:asciiTheme="minorHAnsi" w:hAnsiTheme="minorHAnsi" w:cstheme="minorHAnsi"/>
          <w:sz w:val="22"/>
          <w:szCs w:val="22"/>
        </w:rPr>
        <w:t xml:space="preserve">GR </w:t>
      </w:r>
      <w:r>
        <w:rPr>
          <w:rFonts w:asciiTheme="minorHAnsi" w:hAnsiTheme="minorHAnsi" w:cstheme="minorHAnsi"/>
          <w:sz w:val="22"/>
          <w:szCs w:val="22"/>
        </w:rPr>
        <w:t xml:space="preserve">Herbert Steiner, </w:t>
      </w:r>
      <w:r w:rsidR="007521E3">
        <w:rPr>
          <w:rFonts w:asciiTheme="minorHAnsi" w:hAnsiTheme="minorHAnsi" w:cstheme="minorHAnsi"/>
          <w:sz w:val="22"/>
          <w:szCs w:val="22"/>
        </w:rPr>
        <w:t xml:space="preserve">GR </w:t>
      </w:r>
      <w:r>
        <w:rPr>
          <w:rFonts w:asciiTheme="minorHAnsi" w:hAnsiTheme="minorHAnsi" w:cstheme="minorHAnsi"/>
          <w:sz w:val="22"/>
          <w:szCs w:val="22"/>
        </w:rPr>
        <w:t>Silvia Stögerer,</w:t>
      </w:r>
      <w:r w:rsidR="007521E3">
        <w:rPr>
          <w:rFonts w:asciiTheme="minorHAnsi" w:hAnsiTheme="minorHAnsi" w:cstheme="minorHAnsi"/>
          <w:sz w:val="22"/>
          <w:szCs w:val="22"/>
        </w:rPr>
        <w:t xml:space="preserve"> GR</w:t>
      </w:r>
      <w:r>
        <w:rPr>
          <w:rFonts w:asciiTheme="minorHAnsi" w:hAnsiTheme="minorHAnsi" w:cstheme="minorHAnsi"/>
          <w:sz w:val="22"/>
          <w:szCs w:val="22"/>
        </w:rPr>
        <w:t xml:space="preserve"> Josef Wetzelberger). </w:t>
      </w:r>
      <w:proofErr w:type="spellStart"/>
      <w:r>
        <w:rPr>
          <w:rFonts w:asciiTheme="minorHAnsi" w:hAnsiTheme="minorHAnsi" w:cstheme="minorHAnsi"/>
          <w:sz w:val="22"/>
          <w:szCs w:val="22"/>
        </w:rPr>
        <w:t>Gf</w:t>
      </w:r>
      <w:proofErr w:type="spellEnd"/>
      <w:r>
        <w:rPr>
          <w:rFonts w:asciiTheme="minorHAnsi" w:hAnsiTheme="minorHAnsi" w:cstheme="minorHAnsi"/>
          <w:sz w:val="22"/>
          <w:szCs w:val="22"/>
        </w:rPr>
        <w:t xml:space="preserve">. GR Peter Hollendohner enthält sich der Stimme. Gegen den Antrag stimmen elf Gemeinderäte (GR Mag. Markus Biffl, GR Martina Gansterer, </w:t>
      </w:r>
      <w:proofErr w:type="spellStart"/>
      <w:r>
        <w:rPr>
          <w:rFonts w:asciiTheme="minorHAnsi" w:hAnsiTheme="minorHAnsi" w:cstheme="minorHAnsi"/>
          <w:sz w:val="22"/>
          <w:szCs w:val="22"/>
        </w:rPr>
        <w:t>Vbgm</w:t>
      </w:r>
      <w:proofErr w:type="spellEnd"/>
      <w:r>
        <w:rPr>
          <w:rFonts w:asciiTheme="minorHAnsi" w:hAnsiTheme="minorHAnsi" w:cstheme="minorHAnsi"/>
          <w:sz w:val="22"/>
          <w:szCs w:val="22"/>
        </w:rPr>
        <w:t xml:space="preserve">. Hubert Haselbacher, </w:t>
      </w:r>
      <w:proofErr w:type="spellStart"/>
      <w:r>
        <w:rPr>
          <w:rFonts w:asciiTheme="minorHAnsi" w:hAnsiTheme="minorHAnsi" w:cstheme="minorHAnsi"/>
          <w:sz w:val="22"/>
          <w:szCs w:val="22"/>
        </w:rPr>
        <w:t>gf</w:t>
      </w:r>
      <w:proofErr w:type="spellEnd"/>
      <w:r>
        <w:rPr>
          <w:rFonts w:asciiTheme="minorHAnsi" w:hAnsiTheme="minorHAnsi" w:cstheme="minorHAnsi"/>
          <w:sz w:val="22"/>
          <w:szCs w:val="22"/>
        </w:rPr>
        <w:t>. GR Monika Eisenhuber, Bgm. Dr. Willibald Fuchs, GR Robert Kovacs, GR Margit Lechner, GR Markus Morgenbesser, GR Markus Pichler, GR Wolfgang Riegler, GR Edmund Tauchner)</w:t>
      </w:r>
    </w:p>
    <w:p w:rsidR="00C21EC0" w:rsidRDefault="00C21EC0" w:rsidP="009A3FFA">
      <w:pPr>
        <w:spacing w:line="276" w:lineRule="auto"/>
        <w:rPr>
          <w:rFonts w:asciiTheme="minorHAnsi" w:hAnsiTheme="minorHAnsi" w:cstheme="minorHAnsi"/>
          <w:sz w:val="22"/>
          <w:szCs w:val="22"/>
        </w:rPr>
      </w:pPr>
    </w:p>
    <w:p w:rsidR="007521E3" w:rsidRDefault="007521E3" w:rsidP="009A3FFA">
      <w:pPr>
        <w:spacing w:line="276" w:lineRule="auto"/>
        <w:rPr>
          <w:rFonts w:asciiTheme="minorHAnsi" w:hAnsiTheme="minorHAnsi" w:cstheme="minorHAnsi"/>
          <w:sz w:val="22"/>
          <w:szCs w:val="22"/>
        </w:rPr>
      </w:pPr>
    </w:p>
    <w:p w:rsidR="00876C33" w:rsidRDefault="009A570C" w:rsidP="009A3FFA">
      <w:pPr>
        <w:spacing w:line="276" w:lineRule="auto"/>
        <w:rPr>
          <w:rFonts w:asciiTheme="minorHAnsi" w:hAnsiTheme="minorHAnsi"/>
          <w:sz w:val="22"/>
          <w:szCs w:val="22"/>
          <w:u w:val="single"/>
        </w:rPr>
      </w:pPr>
      <w:r>
        <w:rPr>
          <w:rFonts w:asciiTheme="minorHAnsi" w:hAnsiTheme="minorHAnsi"/>
          <w:sz w:val="22"/>
          <w:szCs w:val="22"/>
          <w:u w:val="single"/>
        </w:rPr>
        <w:t xml:space="preserve">Zu Punkt </w:t>
      </w:r>
      <w:r w:rsidR="00876C33">
        <w:rPr>
          <w:rFonts w:asciiTheme="minorHAnsi" w:hAnsiTheme="minorHAnsi"/>
          <w:sz w:val="22"/>
          <w:szCs w:val="22"/>
          <w:u w:val="single"/>
        </w:rPr>
        <w:t>9</w:t>
      </w:r>
      <w:r w:rsidR="00FB4199">
        <w:rPr>
          <w:rFonts w:asciiTheme="minorHAnsi" w:hAnsiTheme="minorHAnsi"/>
          <w:sz w:val="22"/>
          <w:szCs w:val="22"/>
          <w:u w:val="single"/>
        </w:rPr>
        <w:t xml:space="preserve">) </w:t>
      </w:r>
      <w:r w:rsidR="00876C33">
        <w:rPr>
          <w:rFonts w:asciiTheme="minorHAnsi" w:hAnsiTheme="minorHAnsi"/>
          <w:sz w:val="22"/>
          <w:szCs w:val="22"/>
          <w:u w:val="single"/>
        </w:rPr>
        <w:t xml:space="preserve">Voranschlag 2021 </w:t>
      </w:r>
    </w:p>
    <w:p w:rsidR="006636FE" w:rsidRDefault="006636FE" w:rsidP="009A3FFA">
      <w:pPr>
        <w:spacing w:line="276" w:lineRule="auto"/>
        <w:rPr>
          <w:rFonts w:asciiTheme="minorHAnsi" w:hAnsiTheme="minorHAnsi"/>
          <w:sz w:val="22"/>
          <w:szCs w:val="22"/>
        </w:rPr>
      </w:pPr>
    </w:p>
    <w:p w:rsidR="00F6368E" w:rsidRDefault="00F840FA" w:rsidP="009A3FFA">
      <w:pPr>
        <w:spacing w:line="276" w:lineRule="auto"/>
        <w:rPr>
          <w:rFonts w:asciiTheme="minorHAnsi" w:hAnsiTheme="minorHAnsi"/>
          <w:sz w:val="22"/>
          <w:szCs w:val="22"/>
        </w:rPr>
      </w:pPr>
      <w:r>
        <w:rPr>
          <w:rFonts w:asciiTheme="minorHAnsi" w:hAnsiTheme="minorHAnsi"/>
          <w:sz w:val="22"/>
          <w:szCs w:val="22"/>
        </w:rPr>
        <w:t xml:space="preserve">Der Bürgermeister berichtet über den Voranschlag 2021. Er vergleicht dabei den Rechnungsquerschnitt VA 2021 mit dem Querschnitt VA 2020. Demnach wird die Gemeinde im kommenden Jahr Mindereinnahmen von € 455.000,-- gegenüber 2020 aufweisen. Das resultiert im Wesentlichen </w:t>
      </w:r>
      <w:r w:rsidR="007440F4">
        <w:rPr>
          <w:rFonts w:asciiTheme="minorHAnsi" w:hAnsiTheme="minorHAnsi"/>
          <w:sz w:val="22"/>
          <w:szCs w:val="22"/>
        </w:rPr>
        <w:t xml:space="preserve">aus den geringeren Ertragsanteilen, die durch die Corona-Pandemie stark sinken. </w:t>
      </w:r>
    </w:p>
    <w:p w:rsidR="00876C33" w:rsidRDefault="00876C33" w:rsidP="009A3FFA">
      <w:pPr>
        <w:spacing w:line="276" w:lineRule="auto"/>
        <w:rPr>
          <w:rFonts w:asciiTheme="minorHAnsi" w:hAnsiTheme="minorHAnsi"/>
          <w:sz w:val="22"/>
          <w:szCs w:val="22"/>
        </w:rPr>
      </w:pPr>
    </w:p>
    <w:p w:rsidR="00876C33" w:rsidRDefault="007440F4" w:rsidP="009A3FFA">
      <w:pPr>
        <w:spacing w:line="276" w:lineRule="auto"/>
        <w:rPr>
          <w:rFonts w:asciiTheme="minorHAnsi" w:hAnsiTheme="minorHAnsi"/>
          <w:sz w:val="22"/>
          <w:szCs w:val="22"/>
        </w:rPr>
      </w:pPr>
      <w:r>
        <w:rPr>
          <w:rFonts w:asciiTheme="minorHAnsi" w:hAnsiTheme="minorHAnsi"/>
          <w:sz w:val="22"/>
          <w:szCs w:val="22"/>
        </w:rPr>
        <w:t>Die investive Gebarung umfasst insgesamt 14 Vorhaben. Diese erläutert der Bürgermeister</w:t>
      </w:r>
      <w:r w:rsidR="003D0A06">
        <w:rPr>
          <w:rFonts w:asciiTheme="minorHAnsi" w:hAnsiTheme="minorHAnsi"/>
          <w:sz w:val="22"/>
          <w:szCs w:val="22"/>
        </w:rPr>
        <w:t>:</w:t>
      </w:r>
    </w:p>
    <w:p w:rsidR="005E01F9" w:rsidRDefault="005E01F9" w:rsidP="009A3FFA">
      <w:pPr>
        <w:spacing w:line="276" w:lineRule="auto"/>
        <w:rPr>
          <w:rFonts w:asciiTheme="minorHAnsi" w:hAnsiTheme="minorHAnsi"/>
          <w:sz w:val="22"/>
          <w:szCs w:val="22"/>
        </w:rPr>
      </w:pPr>
    </w:p>
    <w:tbl>
      <w:tblPr>
        <w:tblW w:w="9580" w:type="dxa"/>
        <w:tblCellMar>
          <w:left w:w="70" w:type="dxa"/>
          <w:right w:w="70" w:type="dxa"/>
        </w:tblCellMar>
        <w:tblLook w:val="04A0" w:firstRow="1" w:lastRow="0" w:firstColumn="1" w:lastColumn="0" w:noHBand="0" w:noVBand="1"/>
      </w:tblPr>
      <w:tblGrid>
        <w:gridCol w:w="4420"/>
        <w:gridCol w:w="1660"/>
        <w:gridCol w:w="1780"/>
        <w:gridCol w:w="1720"/>
      </w:tblGrid>
      <w:tr w:rsidR="00746870" w:rsidRPr="00746870" w:rsidTr="00746870">
        <w:trPr>
          <w:trHeight w:val="315"/>
        </w:trPr>
        <w:tc>
          <w:tcPr>
            <w:tcW w:w="4420" w:type="dxa"/>
            <w:tcBorders>
              <w:top w:val="single" w:sz="8" w:space="0" w:color="auto"/>
              <w:left w:val="single" w:sz="8" w:space="0" w:color="auto"/>
              <w:bottom w:val="double" w:sz="6" w:space="0" w:color="auto"/>
              <w:right w:val="nil"/>
            </w:tcBorders>
            <w:shd w:val="clear" w:color="auto" w:fill="auto"/>
            <w:noWrap/>
            <w:vAlign w:val="bottom"/>
            <w:hideMark/>
          </w:tcPr>
          <w:p w:rsidR="00746870" w:rsidRPr="00746870" w:rsidRDefault="00746870" w:rsidP="009A3FFA">
            <w:pPr>
              <w:spacing w:line="276" w:lineRule="auto"/>
              <w:rPr>
                <w:rFonts w:ascii="Calibri" w:hAnsi="Calibri" w:cs="Calibri"/>
                <w:b/>
                <w:bCs/>
                <w:i/>
                <w:iCs/>
                <w:sz w:val="22"/>
                <w:szCs w:val="22"/>
              </w:rPr>
            </w:pPr>
            <w:r w:rsidRPr="00746870">
              <w:rPr>
                <w:rFonts w:ascii="Calibri" w:hAnsi="Calibri" w:cs="Calibri"/>
                <w:b/>
                <w:bCs/>
                <w:i/>
                <w:iCs/>
                <w:sz w:val="22"/>
                <w:szCs w:val="22"/>
              </w:rPr>
              <w:t>Vorhaben</w:t>
            </w:r>
          </w:p>
        </w:tc>
        <w:tc>
          <w:tcPr>
            <w:tcW w:w="1660" w:type="dxa"/>
            <w:tcBorders>
              <w:top w:val="single" w:sz="8" w:space="0" w:color="auto"/>
              <w:left w:val="nil"/>
              <w:bottom w:val="double" w:sz="6" w:space="0" w:color="auto"/>
              <w:right w:val="nil"/>
            </w:tcBorders>
            <w:shd w:val="clear" w:color="auto" w:fill="auto"/>
            <w:noWrap/>
            <w:vAlign w:val="bottom"/>
            <w:hideMark/>
          </w:tcPr>
          <w:p w:rsidR="00746870" w:rsidRPr="00746870" w:rsidRDefault="00746870" w:rsidP="009A3FFA">
            <w:pPr>
              <w:spacing w:line="276" w:lineRule="auto"/>
              <w:jc w:val="right"/>
              <w:rPr>
                <w:rFonts w:ascii="Calibri" w:hAnsi="Calibri" w:cs="Calibri"/>
                <w:b/>
                <w:bCs/>
                <w:i/>
                <w:iCs/>
                <w:sz w:val="22"/>
                <w:szCs w:val="22"/>
              </w:rPr>
            </w:pPr>
            <w:r w:rsidRPr="00746870">
              <w:rPr>
                <w:rFonts w:ascii="Calibri" w:hAnsi="Calibri" w:cs="Calibri"/>
                <w:b/>
                <w:bCs/>
                <w:i/>
                <w:iCs/>
                <w:sz w:val="22"/>
                <w:szCs w:val="22"/>
              </w:rPr>
              <w:t>Gesamtaufwand</w:t>
            </w:r>
          </w:p>
        </w:tc>
        <w:tc>
          <w:tcPr>
            <w:tcW w:w="1780" w:type="dxa"/>
            <w:tcBorders>
              <w:top w:val="single" w:sz="8" w:space="0" w:color="auto"/>
              <w:left w:val="nil"/>
              <w:bottom w:val="double" w:sz="6" w:space="0" w:color="auto"/>
              <w:right w:val="nil"/>
            </w:tcBorders>
            <w:shd w:val="clear" w:color="auto" w:fill="auto"/>
            <w:noWrap/>
            <w:vAlign w:val="bottom"/>
            <w:hideMark/>
          </w:tcPr>
          <w:p w:rsidR="00746870" w:rsidRPr="00746870" w:rsidRDefault="00746870" w:rsidP="009A3FFA">
            <w:pPr>
              <w:spacing w:line="276" w:lineRule="auto"/>
              <w:jc w:val="right"/>
              <w:rPr>
                <w:rFonts w:ascii="Calibri" w:hAnsi="Calibri" w:cs="Calibri"/>
                <w:b/>
                <w:bCs/>
                <w:i/>
                <w:iCs/>
                <w:sz w:val="22"/>
                <w:szCs w:val="22"/>
              </w:rPr>
            </w:pPr>
            <w:r w:rsidRPr="00746870">
              <w:rPr>
                <w:rFonts w:ascii="Calibri" w:hAnsi="Calibri" w:cs="Calibri"/>
                <w:b/>
                <w:bCs/>
                <w:i/>
                <w:iCs/>
                <w:sz w:val="22"/>
                <w:szCs w:val="22"/>
              </w:rPr>
              <w:t>VA-Ansatz 2021</w:t>
            </w:r>
          </w:p>
        </w:tc>
        <w:tc>
          <w:tcPr>
            <w:tcW w:w="1720" w:type="dxa"/>
            <w:tcBorders>
              <w:top w:val="single" w:sz="8" w:space="0" w:color="auto"/>
              <w:left w:val="nil"/>
              <w:bottom w:val="double" w:sz="6" w:space="0" w:color="auto"/>
              <w:right w:val="single" w:sz="8" w:space="0" w:color="auto"/>
            </w:tcBorders>
            <w:shd w:val="clear" w:color="auto" w:fill="auto"/>
            <w:noWrap/>
            <w:vAlign w:val="bottom"/>
            <w:hideMark/>
          </w:tcPr>
          <w:p w:rsidR="00746870" w:rsidRPr="00746870" w:rsidRDefault="00746870" w:rsidP="009A3FFA">
            <w:pPr>
              <w:spacing w:line="276" w:lineRule="auto"/>
              <w:rPr>
                <w:rFonts w:ascii="Calibri" w:hAnsi="Calibri" w:cs="Calibri"/>
                <w:i/>
                <w:iCs/>
                <w:sz w:val="18"/>
                <w:szCs w:val="18"/>
              </w:rPr>
            </w:pPr>
            <w:r w:rsidRPr="00746870">
              <w:rPr>
                <w:rFonts w:ascii="Calibri" w:hAnsi="Calibri" w:cs="Calibri"/>
                <w:i/>
                <w:iCs/>
                <w:sz w:val="18"/>
                <w:szCs w:val="18"/>
              </w:rPr>
              <w:t>Anmerkung</w:t>
            </w:r>
          </w:p>
        </w:tc>
      </w:tr>
      <w:tr w:rsidR="00746870" w:rsidRPr="00746870" w:rsidTr="00746870">
        <w:trPr>
          <w:trHeight w:val="315"/>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Straßenbau</w:t>
            </w:r>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542.100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542.100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 </w:t>
            </w:r>
          </w:p>
        </w:tc>
      </w:tr>
      <w:tr w:rsidR="00746870" w:rsidRPr="00746870" w:rsidTr="00746870">
        <w:trPr>
          <w:trHeight w:val="300"/>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 xml:space="preserve">Ausbau Radinfrastruktur, </w:t>
            </w:r>
            <w:proofErr w:type="spellStart"/>
            <w:r w:rsidRPr="00746870">
              <w:rPr>
                <w:rFonts w:ascii="Calibri" w:hAnsi="Calibri" w:cs="Calibri"/>
                <w:color w:val="000000"/>
                <w:sz w:val="22"/>
                <w:szCs w:val="22"/>
              </w:rPr>
              <w:t>Wexl</w:t>
            </w:r>
            <w:proofErr w:type="spellEnd"/>
            <w:r w:rsidRPr="00746870">
              <w:rPr>
                <w:rFonts w:ascii="Calibri" w:hAnsi="Calibri" w:cs="Calibri"/>
                <w:color w:val="000000"/>
                <w:sz w:val="22"/>
                <w:szCs w:val="22"/>
              </w:rPr>
              <w:t xml:space="preserve"> Trails</w:t>
            </w:r>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57.600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57.600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Gemeindebeitrag</w:t>
            </w:r>
          </w:p>
        </w:tc>
      </w:tr>
      <w:tr w:rsidR="00746870" w:rsidRPr="00746870" w:rsidTr="00746870">
        <w:trPr>
          <w:trHeight w:val="300"/>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Güterwege Instandhaltung</w:t>
            </w:r>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42.000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42.000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 </w:t>
            </w:r>
          </w:p>
        </w:tc>
      </w:tr>
      <w:tr w:rsidR="00746870" w:rsidRPr="00746870" w:rsidTr="00746870">
        <w:trPr>
          <w:trHeight w:val="300"/>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Neubau GW Kirchgraben 2</w:t>
            </w:r>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18.000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18.000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Gemeindebeitrag</w:t>
            </w:r>
          </w:p>
        </w:tc>
      </w:tr>
      <w:tr w:rsidR="00746870" w:rsidRPr="00746870" w:rsidTr="00746870">
        <w:trPr>
          <w:trHeight w:val="300"/>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 xml:space="preserve">Hochwasserschutz, </w:t>
            </w:r>
            <w:proofErr w:type="spellStart"/>
            <w:r w:rsidRPr="00746870">
              <w:rPr>
                <w:rFonts w:ascii="Calibri" w:hAnsi="Calibri" w:cs="Calibri"/>
                <w:color w:val="000000"/>
                <w:sz w:val="22"/>
                <w:szCs w:val="22"/>
              </w:rPr>
              <w:t>Bachaufweitung</w:t>
            </w:r>
            <w:proofErr w:type="spellEnd"/>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80.000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80.000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 </w:t>
            </w:r>
          </w:p>
        </w:tc>
      </w:tr>
      <w:tr w:rsidR="00746870" w:rsidRPr="00746870" w:rsidTr="00746870">
        <w:trPr>
          <w:trHeight w:val="300"/>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Neubau Brücke Sachsenbrunn</w:t>
            </w:r>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220.000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220.000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 </w:t>
            </w:r>
          </w:p>
        </w:tc>
      </w:tr>
      <w:tr w:rsidR="00746870" w:rsidRPr="00746870" w:rsidTr="00746870">
        <w:trPr>
          <w:trHeight w:val="300"/>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Breitband Ausbau</w:t>
            </w:r>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40.000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40.000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 </w:t>
            </w:r>
          </w:p>
        </w:tc>
      </w:tr>
      <w:tr w:rsidR="00746870" w:rsidRPr="00746870" w:rsidTr="00746870">
        <w:trPr>
          <w:trHeight w:val="300"/>
        </w:trPr>
        <w:tc>
          <w:tcPr>
            <w:tcW w:w="4420" w:type="dxa"/>
            <w:tcBorders>
              <w:top w:val="nil"/>
              <w:left w:val="single" w:sz="8" w:space="0" w:color="auto"/>
              <w:bottom w:val="nil"/>
              <w:right w:val="nil"/>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 xml:space="preserve">Langlaufausbauprojekt </w:t>
            </w:r>
          </w:p>
        </w:tc>
        <w:tc>
          <w:tcPr>
            <w:tcW w:w="166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600.000</w:t>
            </w:r>
          </w:p>
        </w:tc>
        <w:tc>
          <w:tcPr>
            <w:tcW w:w="1780" w:type="dxa"/>
            <w:tcBorders>
              <w:top w:val="nil"/>
              <w:left w:val="nil"/>
              <w:bottom w:val="nil"/>
              <w:right w:val="nil"/>
            </w:tcBorders>
            <w:shd w:val="clear" w:color="000000" w:fill="FFF2CC"/>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200.000</w:t>
            </w:r>
          </w:p>
        </w:tc>
        <w:tc>
          <w:tcPr>
            <w:tcW w:w="1720" w:type="dxa"/>
            <w:tcBorders>
              <w:top w:val="nil"/>
              <w:left w:val="nil"/>
              <w:bottom w:val="nil"/>
              <w:right w:val="single" w:sz="8" w:space="0" w:color="auto"/>
            </w:tcBorders>
            <w:shd w:val="clear" w:color="000000" w:fill="FFF2CC"/>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Gemeindebeitrag</w:t>
            </w:r>
          </w:p>
        </w:tc>
      </w:tr>
      <w:tr w:rsidR="00746870" w:rsidRPr="00746870" w:rsidTr="00746870">
        <w:trPr>
          <w:trHeight w:val="300"/>
        </w:trPr>
        <w:tc>
          <w:tcPr>
            <w:tcW w:w="4420" w:type="dxa"/>
            <w:tcBorders>
              <w:top w:val="nil"/>
              <w:left w:val="single" w:sz="8" w:space="0" w:color="auto"/>
              <w:bottom w:val="nil"/>
              <w:right w:val="nil"/>
            </w:tcBorders>
            <w:shd w:val="clear" w:color="000000" w:fill="B4C6E7"/>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Schaffung Wohnungen Hotel Post, Markt 80</w:t>
            </w:r>
          </w:p>
        </w:tc>
        <w:tc>
          <w:tcPr>
            <w:tcW w:w="1660" w:type="dxa"/>
            <w:tcBorders>
              <w:top w:val="nil"/>
              <w:left w:val="nil"/>
              <w:bottom w:val="nil"/>
              <w:right w:val="nil"/>
            </w:tcBorders>
            <w:shd w:val="clear" w:color="000000" w:fill="B4C6E7"/>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1.200.000</w:t>
            </w:r>
          </w:p>
        </w:tc>
        <w:tc>
          <w:tcPr>
            <w:tcW w:w="1780" w:type="dxa"/>
            <w:tcBorders>
              <w:top w:val="nil"/>
              <w:left w:val="nil"/>
              <w:bottom w:val="nil"/>
              <w:right w:val="nil"/>
            </w:tcBorders>
            <w:shd w:val="clear" w:color="000000" w:fill="B4C6E7"/>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1.200.000</w:t>
            </w:r>
          </w:p>
        </w:tc>
        <w:tc>
          <w:tcPr>
            <w:tcW w:w="1720" w:type="dxa"/>
            <w:tcBorders>
              <w:top w:val="nil"/>
              <w:left w:val="nil"/>
              <w:bottom w:val="nil"/>
              <w:right w:val="single" w:sz="8" w:space="0" w:color="auto"/>
            </w:tcBorders>
            <w:shd w:val="clear" w:color="000000" w:fill="B4C6E7"/>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 </w:t>
            </w:r>
          </w:p>
        </w:tc>
      </w:tr>
      <w:tr w:rsidR="00746870" w:rsidRPr="00746870" w:rsidTr="00746870">
        <w:trPr>
          <w:trHeight w:val="300"/>
        </w:trPr>
        <w:tc>
          <w:tcPr>
            <w:tcW w:w="4420" w:type="dxa"/>
            <w:tcBorders>
              <w:top w:val="nil"/>
              <w:left w:val="single" w:sz="8" w:space="0" w:color="auto"/>
              <w:bottom w:val="nil"/>
              <w:right w:val="nil"/>
            </w:tcBorders>
            <w:shd w:val="clear" w:color="000000" w:fill="B4C6E7"/>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Gesundheitszentrum, Markt 83</w:t>
            </w:r>
          </w:p>
        </w:tc>
        <w:tc>
          <w:tcPr>
            <w:tcW w:w="1660" w:type="dxa"/>
            <w:tcBorders>
              <w:top w:val="nil"/>
              <w:left w:val="nil"/>
              <w:bottom w:val="nil"/>
              <w:right w:val="nil"/>
            </w:tcBorders>
            <w:shd w:val="clear" w:color="000000" w:fill="B4C6E7"/>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3.000.000</w:t>
            </w:r>
          </w:p>
        </w:tc>
        <w:tc>
          <w:tcPr>
            <w:tcW w:w="1780" w:type="dxa"/>
            <w:tcBorders>
              <w:top w:val="nil"/>
              <w:left w:val="nil"/>
              <w:bottom w:val="nil"/>
              <w:right w:val="nil"/>
            </w:tcBorders>
            <w:shd w:val="clear" w:color="000000" w:fill="B4C6E7"/>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3.000.000</w:t>
            </w:r>
          </w:p>
        </w:tc>
        <w:tc>
          <w:tcPr>
            <w:tcW w:w="1720" w:type="dxa"/>
            <w:tcBorders>
              <w:top w:val="nil"/>
              <w:left w:val="nil"/>
              <w:bottom w:val="nil"/>
              <w:right w:val="single" w:sz="8" w:space="0" w:color="auto"/>
            </w:tcBorders>
            <w:shd w:val="clear" w:color="000000" w:fill="B4C6E7"/>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 </w:t>
            </w:r>
          </w:p>
        </w:tc>
      </w:tr>
      <w:tr w:rsidR="00746870" w:rsidRPr="00746870" w:rsidTr="00746870">
        <w:trPr>
          <w:trHeight w:val="300"/>
        </w:trPr>
        <w:tc>
          <w:tcPr>
            <w:tcW w:w="4420" w:type="dxa"/>
            <w:tcBorders>
              <w:top w:val="nil"/>
              <w:left w:val="single" w:sz="8" w:space="0" w:color="auto"/>
              <w:bottom w:val="nil"/>
              <w:right w:val="nil"/>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WVA Friedersdorf, Neubau Hochbehälter</w:t>
            </w:r>
          </w:p>
        </w:tc>
        <w:tc>
          <w:tcPr>
            <w:tcW w:w="1660" w:type="dxa"/>
            <w:tcBorders>
              <w:top w:val="nil"/>
              <w:left w:val="nil"/>
              <w:bottom w:val="nil"/>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150.000</w:t>
            </w:r>
          </w:p>
        </w:tc>
        <w:tc>
          <w:tcPr>
            <w:tcW w:w="1780" w:type="dxa"/>
            <w:tcBorders>
              <w:top w:val="nil"/>
              <w:left w:val="nil"/>
              <w:bottom w:val="nil"/>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75.000</w:t>
            </w:r>
          </w:p>
        </w:tc>
        <w:tc>
          <w:tcPr>
            <w:tcW w:w="1720" w:type="dxa"/>
            <w:tcBorders>
              <w:top w:val="nil"/>
              <w:left w:val="nil"/>
              <w:bottom w:val="nil"/>
              <w:right w:val="single" w:sz="8" w:space="0" w:color="auto"/>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Förderung</w:t>
            </w:r>
          </w:p>
        </w:tc>
      </w:tr>
      <w:tr w:rsidR="00746870" w:rsidRPr="00746870" w:rsidTr="00746870">
        <w:trPr>
          <w:trHeight w:val="300"/>
        </w:trPr>
        <w:tc>
          <w:tcPr>
            <w:tcW w:w="4420" w:type="dxa"/>
            <w:tcBorders>
              <w:top w:val="nil"/>
              <w:left w:val="single" w:sz="8" w:space="0" w:color="auto"/>
              <w:bottom w:val="nil"/>
              <w:right w:val="nil"/>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Kindergarten-Zubau</w:t>
            </w:r>
          </w:p>
        </w:tc>
        <w:tc>
          <w:tcPr>
            <w:tcW w:w="1660" w:type="dxa"/>
            <w:tcBorders>
              <w:top w:val="nil"/>
              <w:left w:val="nil"/>
              <w:bottom w:val="nil"/>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1.300.000</w:t>
            </w:r>
          </w:p>
        </w:tc>
        <w:tc>
          <w:tcPr>
            <w:tcW w:w="1780" w:type="dxa"/>
            <w:tcBorders>
              <w:top w:val="nil"/>
              <w:left w:val="nil"/>
              <w:bottom w:val="nil"/>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1.100.000</w:t>
            </w:r>
          </w:p>
        </w:tc>
        <w:tc>
          <w:tcPr>
            <w:tcW w:w="1720" w:type="dxa"/>
            <w:tcBorders>
              <w:top w:val="nil"/>
              <w:left w:val="nil"/>
              <w:bottom w:val="nil"/>
              <w:right w:val="single" w:sz="8" w:space="0" w:color="auto"/>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Förderung</w:t>
            </w:r>
          </w:p>
        </w:tc>
      </w:tr>
      <w:tr w:rsidR="00746870" w:rsidRPr="00746870" w:rsidTr="00746870">
        <w:trPr>
          <w:trHeight w:val="300"/>
        </w:trPr>
        <w:tc>
          <w:tcPr>
            <w:tcW w:w="4420" w:type="dxa"/>
            <w:tcBorders>
              <w:top w:val="nil"/>
              <w:left w:val="single" w:sz="8" w:space="0" w:color="auto"/>
              <w:bottom w:val="nil"/>
              <w:right w:val="nil"/>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 xml:space="preserve">Kanal </w:t>
            </w:r>
            <w:proofErr w:type="spellStart"/>
            <w:r w:rsidRPr="00746870">
              <w:rPr>
                <w:rFonts w:ascii="Calibri" w:hAnsi="Calibri" w:cs="Calibri"/>
                <w:color w:val="000000"/>
                <w:sz w:val="22"/>
                <w:szCs w:val="22"/>
              </w:rPr>
              <w:t>Baumthal</w:t>
            </w:r>
            <w:proofErr w:type="spellEnd"/>
          </w:p>
        </w:tc>
        <w:tc>
          <w:tcPr>
            <w:tcW w:w="1660" w:type="dxa"/>
            <w:tcBorders>
              <w:top w:val="nil"/>
              <w:left w:val="nil"/>
              <w:bottom w:val="nil"/>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175.000</w:t>
            </w:r>
          </w:p>
        </w:tc>
        <w:tc>
          <w:tcPr>
            <w:tcW w:w="1780" w:type="dxa"/>
            <w:tcBorders>
              <w:top w:val="nil"/>
              <w:left w:val="nil"/>
              <w:bottom w:val="nil"/>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70.000</w:t>
            </w:r>
          </w:p>
        </w:tc>
        <w:tc>
          <w:tcPr>
            <w:tcW w:w="1720" w:type="dxa"/>
            <w:tcBorders>
              <w:top w:val="nil"/>
              <w:left w:val="nil"/>
              <w:bottom w:val="nil"/>
              <w:right w:val="single" w:sz="8" w:space="0" w:color="auto"/>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Förderung</w:t>
            </w:r>
          </w:p>
        </w:tc>
      </w:tr>
      <w:tr w:rsidR="00746870" w:rsidRPr="00746870" w:rsidTr="00746870">
        <w:trPr>
          <w:trHeight w:val="300"/>
        </w:trPr>
        <w:tc>
          <w:tcPr>
            <w:tcW w:w="4420" w:type="dxa"/>
            <w:tcBorders>
              <w:top w:val="nil"/>
              <w:left w:val="single" w:sz="8" w:space="0" w:color="auto"/>
              <w:bottom w:val="single" w:sz="4" w:space="0" w:color="auto"/>
              <w:right w:val="nil"/>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 xml:space="preserve">Kanal </w:t>
            </w:r>
            <w:proofErr w:type="spellStart"/>
            <w:r w:rsidRPr="00746870">
              <w:rPr>
                <w:rFonts w:ascii="Calibri" w:hAnsi="Calibri" w:cs="Calibri"/>
                <w:color w:val="000000"/>
                <w:sz w:val="22"/>
                <w:szCs w:val="22"/>
              </w:rPr>
              <w:t>Steyersberger</w:t>
            </w:r>
            <w:proofErr w:type="spellEnd"/>
          </w:p>
        </w:tc>
        <w:tc>
          <w:tcPr>
            <w:tcW w:w="1660" w:type="dxa"/>
            <w:tcBorders>
              <w:top w:val="nil"/>
              <w:left w:val="nil"/>
              <w:bottom w:val="single" w:sz="4" w:space="0" w:color="auto"/>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450.000</w:t>
            </w:r>
          </w:p>
        </w:tc>
        <w:tc>
          <w:tcPr>
            <w:tcW w:w="1780" w:type="dxa"/>
            <w:tcBorders>
              <w:top w:val="nil"/>
              <w:left w:val="nil"/>
              <w:bottom w:val="single" w:sz="4" w:space="0" w:color="auto"/>
              <w:right w:val="nil"/>
            </w:tcBorders>
            <w:shd w:val="clear" w:color="000000" w:fill="CCFF99"/>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25.000</w:t>
            </w:r>
          </w:p>
        </w:tc>
        <w:tc>
          <w:tcPr>
            <w:tcW w:w="1720" w:type="dxa"/>
            <w:tcBorders>
              <w:top w:val="nil"/>
              <w:left w:val="nil"/>
              <w:bottom w:val="single" w:sz="4" w:space="0" w:color="auto"/>
              <w:right w:val="single" w:sz="8" w:space="0" w:color="auto"/>
            </w:tcBorders>
            <w:shd w:val="clear" w:color="000000" w:fill="CCFF99"/>
            <w:noWrap/>
            <w:vAlign w:val="bottom"/>
            <w:hideMark/>
          </w:tcPr>
          <w:p w:rsidR="00746870" w:rsidRPr="00746870" w:rsidRDefault="00746870" w:rsidP="009A3FFA">
            <w:pPr>
              <w:spacing w:line="276" w:lineRule="auto"/>
              <w:rPr>
                <w:rFonts w:ascii="Calibri" w:hAnsi="Calibri" w:cs="Calibri"/>
                <w:color w:val="000000"/>
                <w:sz w:val="18"/>
                <w:szCs w:val="18"/>
              </w:rPr>
            </w:pPr>
            <w:r w:rsidRPr="00746870">
              <w:rPr>
                <w:rFonts w:ascii="Calibri" w:hAnsi="Calibri" w:cs="Calibri"/>
                <w:color w:val="000000"/>
                <w:sz w:val="18"/>
                <w:szCs w:val="18"/>
              </w:rPr>
              <w:t>Förderung</w:t>
            </w:r>
          </w:p>
        </w:tc>
      </w:tr>
      <w:tr w:rsidR="00746870" w:rsidRPr="00746870" w:rsidTr="00746870">
        <w:trPr>
          <w:trHeight w:val="315"/>
        </w:trPr>
        <w:tc>
          <w:tcPr>
            <w:tcW w:w="4420" w:type="dxa"/>
            <w:tcBorders>
              <w:top w:val="nil"/>
              <w:left w:val="single" w:sz="8" w:space="0" w:color="auto"/>
              <w:bottom w:val="single" w:sz="8" w:space="0" w:color="auto"/>
              <w:right w:val="nil"/>
            </w:tcBorders>
            <w:shd w:val="clear" w:color="auto" w:fill="auto"/>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 </w:t>
            </w:r>
          </w:p>
        </w:tc>
        <w:tc>
          <w:tcPr>
            <w:tcW w:w="1660" w:type="dxa"/>
            <w:tcBorders>
              <w:top w:val="nil"/>
              <w:left w:val="nil"/>
              <w:bottom w:val="single" w:sz="8" w:space="0" w:color="auto"/>
              <w:right w:val="nil"/>
            </w:tcBorders>
            <w:shd w:val="clear" w:color="auto" w:fill="auto"/>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7.874.700</w:t>
            </w:r>
          </w:p>
        </w:tc>
        <w:tc>
          <w:tcPr>
            <w:tcW w:w="1780" w:type="dxa"/>
            <w:tcBorders>
              <w:top w:val="nil"/>
              <w:left w:val="nil"/>
              <w:bottom w:val="single" w:sz="8" w:space="0" w:color="auto"/>
              <w:right w:val="nil"/>
            </w:tcBorders>
            <w:shd w:val="clear" w:color="auto" w:fill="auto"/>
            <w:noWrap/>
            <w:vAlign w:val="bottom"/>
            <w:hideMark/>
          </w:tcPr>
          <w:p w:rsidR="00746870" w:rsidRPr="00746870" w:rsidRDefault="00746870" w:rsidP="009A3FFA">
            <w:pPr>
              <w:spacing w:line="276" w:lineRule="auto"/>
              <w:jc w:val="right"/>
              <w:rPr>
                <w:rFonts w:ascii="Calibri" w:hAnsi="Calibri" w:cs="Calibri"/>
                <w:color w:val="000000"/>
                <w:sz w:val="22"/>
                <w:szCs w:val="22"/>
              </w:rPr>
            </w:pPr>
            <w:r w:rsidRPr="00746870">
              <w:rPr>
                <w:rFonts w:ascii="Calibri" w:hAnsi="Calibri" w:cs="Calibri"/>
                <w:color w:val="000000"/>
                <w:sz w:val="22"/>
                <w:szCs w:val="22"/>
              </w:rPr>
              <w:t>6.669.700</w:t>
            </w:r>
          </w:p>
        </w:tc>
        <w:tc>
          <w:tcPr>
            <w:tcW w:w="1720" w:type="dxa"/>
            <w:tcBorders>
              <w:top w:val="nil"/>
              <w:left w:val="nil"/>
              <w:bottom w:val="single" w:sz="8" w:space="0" w:color="auto"/>
              <w:right w:val="single" w:sz="8" w:space="0" w:color="auto"/>
            </w:tcBorders>
            <w:shd w:val="clear" w:color="auto" w:fill="auto"/>
            <w:noWrap/>
            <w:vAlign w:val="bottom"/>
            <w:hideMark/>
          </w:tcPr>
          <w:p w:rsidR="00746870" w:rsidRPr="00746870" w:rsidRDefault="00746870" w:rsidP="009A3FFA">
            <w:pPr>
              <w:spacing w:line="276" w:lineRule="auto"/>
              <w:rPr>
                <w:rFonts w:ascii="Calibri" w:hAnsi="Calibri" w:cs="Calibri"/>
                <w:color w:val="000000"/>
                <w:sz w:val="22"/>
                <w:szCs w:val="22"/>
              </w:rPr>
            </w:pPr>
            <w:r w:rsidRPr="00746870">
              <w:rPr>
                <w:rFonts w:ascii="Calibri" w:hAnsi="Calibri" w:cs="Calibri"/>
                <w:color w:val="000000"/>
                <w:sz w:val="22"/>
                <w:szCs w:val="22"/>
              </w:rPr>
              <w:t> </w:t>
            </w:r>
          </w:p>
        </w:tc>
      </w:tr>
    </w:tbl>
    <w:p w:rsidR="00876C33" w:rsidRDefault="009820CF" w:rsidP="009A3FFA">
      <w:pPr>
        <w:spacing w:line="276" w:lineRule="auto"/>
        <w:rPr>
          <w:rFonts w:asciiTheme="minorHAnsi" w:hAnsiTheme="minorHAnsi"/>
          <w:sz w:val="22"/>
          <w:szCs w:val="22"/>
        </w:rPr>
      </w:pPr>
      <w:r>
        <w:rPr>
          <w:rFonts w:asciiTheme="minorHAnsi" w:hAnsiTheme="minorHAnsi"/>
          <w:sz w:val="22"/>
          <w:szCs w:val="22"/>
        </w:rPr>
        <w:lastRenderedPageBreak/>
        <w:t>Die beiden blau hinterlegen Projekte werden im kommenden Jahr fertiggestellt und mithilfe von Darlehen finanziert. Die dementsprechenden Darlehen werden über die Mieteinnahmen aus diesen Gebäuden getilgt.</w:t>
      </w:r>
    </w:p>
    <w:p w:rsidR="009820CF" w:rsidRDefault="009820CF" w:rsidP="009A3FFA">
      <w:pPr>
        <w:spacing w:line="276" w:lineRule="auto"/>
        <w:rPr>
          <w:rFonts w:asciiTheme="minorHAnsi" w:hAnsiTheme="minorHAnsi"/>
          <w:sz w:val="22"/>
          <w:szCs w:val="22"/>
        </w:rPr>
      </w:pPr>
      <w:r>
        <w:rPr>
          <w:rFonts w:asciiTheme="minorHAnsi" w:hAnsiTheme="minorHAnsi"/>
          <w:sz w:val="22"/>
          <w:szCs w:val="22"/>
        </w:rPr>
        <w:t>Die grün hinterlegen Projekte sind baulich bereits umgesetzt und im Voranschlag enthalten, weil die entsprechenden Förderungen 2021</w:t>
      </w:r>
      <w:r w:rsidR="00BE7715">
        <w:rPr>
          <w:rFonts w:asciiTheme="minorHAnsi" w:hAnsiTheme="minorHAnsi"/>
          <w:sz w:val="22"/>
          <w:szCs w:val="22"/>
        </w:rPr>
        <w:t xml:space="preserve"> eintreffen sollen.</w:t>
      </w:r>
    </w:p>
    <w:p w:rsidR="00BE7715" w:rsidRDefault="00BE7715" w:rsidP="009A3FFA">
      <w:pPr>
        <w:spacing w:line="276" w:lineRule="auto"/>
        <w:rPr>
          <w:rFonts w:asciiTheme="minorHAnsi" w:hAnsiTheme="minorHAnsi"/>
          <w:sz w:val="22"/>
          <w:szCs w:val="22"/>
        </w:rPr>
      </w:pPr>
    </w:p>
    <w:p w:rsidR="00BE7715" w:rsidRDefault="00BE7715" w:rsidP="009A3FFA">
      <w:pPr>
        <w:spacing w:line="276" w:lineRule="auto"/>
        <w:rPr>
          <w:rFonts w:asciiTheme="minorHAnsi" w:hAnsiTheme="minorHAnsi"/>
          <w:sz w:val="22"/>
          <w:szCs w:val="22"/>
        </w:rPr>
      </w:pPr>
      <w:r>
        <w:rPr>
          <w:rFonts w:asciiTheme="minorHAnsi" w:hAnsiTheme="minorHAnsi"/>
          <w:sz w:val="22"/>
          <w:szCs w:val="22"/>
        </w:rPr>
        <w:t>GR Friedrich Angerler kommt um 21.15 Uhr und nimmt an der Sitzung teil.</w:t>
      </w:r>
    </w:p>
    <w:p w:rsidR="00BE7715" w:rsidRDefault="00BE7715" w:rsidP="009A3FFA">
      <w:pPr>
        <w:spacing w:line="276" w:lineRule="auto"/>
        <w:rPr>
          <w:rFonts w:asciiTheme="minorHAnsi" w:hAnsiTheme="minorHAnsi"/>
          <w:sz w:val="22"/>
          <w:szCs w:val="22"/>
        </w:rPr>
      </w:pPr>
    </w:p>
    <w:p w:rsidR="00BE7715" w:rsidRDefault="00BE7715" w:rsidP="009A3FFA">
      <w:pPr>
        <w:spacing w:line="276" w:lineRule="auto"/>
        <w:rPr>
          <w:rFonts w:asciiTheme="minorHAnsi" w:hAnsiTheme="minorHAnsi"/>
          <w:sz w:val="22"/>
          <w:szCs w:val="22"/>
        </w:rPr>
      </w:pPr>
      <w:r>
        <w:rPr>
          <w:rFonts w:asciiTheme="minorHAnsi" w:hAnsiTheme="minorHAnsi"/>
          <w:sz w:val="22"/>
          <w:szCs w:val="22"/>
        </w:rPr>
        <w:t>GR Mag. Markus Biffl erkundigt sich, ob sich mittelfristig ein positives Haushaltspotential ergibt.</w:t>
      </w:r>
    </w:p>
    <w:p w:rsidR="00BE7715" w:rsidRDefault="00BE7715" w:rsidP="009A3FFA">
      <w:pPr>
        <w:spacing w:line="276" w:lineRule="auto"/>
        <w:rPr>
          <w:rFonts w:asciiTheme="minorHAnsi" w:hAnsiTheme="minorHAnsi"/>
          <w:sz w:val="22"/>
          <w:szCs w:val="22"/>
        </w:rPr>
      </w:pPr>
    </w:p>
    <w:p w:rsidR="00BE7715" w:rsidRDefault="00BE7715" w:rsidP="009A3FFA">
      <w:pPr>
        <w:spacing w:line="276" w:lineRule="auto"/>
        <w:rPr>
          <w:rFonts w:asciiTheme="minorHAnsi" w:hAnsiTheme="minorHAnsi"/>
          <w:sz w:val="22"/>
          <w:szCs w:val="22"/>
        </w:rPr>
      </w:pPr>
      <w:r>
        <w:rPr>
          <w:rFonts w:asciiTheme="minorHAnsi" w:hAnsiTheme="minorHAnsi"/>
          <w:sz w:val="22"/>
          <w:szCs w:val="22"/>
        </w:rPr>
        <w:t xml:space="preserve">Bürgermeister Dr. Willibald Fuchs ersucht um Genehmigung des Voranschlags 2021. </w:t>
      </w:r>
      <w:r w:rsidR="003D0A06">
        <w:rPr>
          <w:rFonts w:asciiTheme="minorHAnsi" w:hAnsiTheme="minorHAnsi"/>
          <w:sz w:val="22"/>
          <w:szCs w:val="22"/>
        </w:rPr>
        <w:t>Der Voranschlagsentwurf ist von 25. November 2020 bis 9. Dezember 2020 zur öffentlichen Einsichtnahme am Gemeindeamt aufgelegen. Stellungnahmen dazu sind nicht eingelangt.</w:t>
      </w:r>
    </w:p>
    <w:p w:rsidR="00BE7715" w:rsidRDefault="00BE7715" w:rsidP="009A3FFA">
      <w:pPr>
        <w:spacing w:line="276" w:lineRule="auto"/>
        <w:rPr>
          <w:rFonts w:asciiTheme="minorHAnsi" w:hAnsiTheme="minorHAnsi"/>
          <w:sz w:val="22"/>
          <w:szCs w:val="22"/>
        </w:rPr>
      </w:pPr>
    </w:p>
    <w:p w:rsidR="00BE7715" w:rsidRDefault="00BE7715" w:rsidP="009A3FFA">
      <w:pPr>
        <w:spacing w:line="276" w:lineRule="auto"/>
        <w:rPr>
          <w:rFonts w:asciiTheme="minorHAnsi" w:hAnsiTheme="minorHAnsi"/>
          <w:sz w:val="22"/>
          <w:szCs w:val="22"/>
        </w:rPr>
      </w:pPr>
      <w:r>
        <w:rPr>
          <w:rFonts w:asciiTheme="minorHAnsi" w:hAnsiTheme="minorHAnsi"/>
          <w:sz w:val="22"/>
          <w:szCs w:val="22"/>
        </w:rPr>
        <w:t>Der Gemeinderat genehmigt bei drei Gegenstimmen (GR Alexander Salzmann, GR Herbert Steiner, GR Josef Wetzelberger) den Voranschlag.</w:t>
      </w:r>
    </w:p>
    <w:p w:rsidR="00BE7715" w:rsidRDefault="00BE7715" w:rsidP="009A3FFA">
      <w:pPr>
        <w:spacing w:line="276" w:lineRule="auto"/>
        <w:rPr>
          <w:rFonts w:asciiTheme="minorHAnsi" w:hAnsiTheme="minorHAnsi"/>
          <w:sz w:val="22"/>
          <w:szCs w:val="22"/>
        </w:rPr>
      </w:pPr>
    </w:p>
    <w:p w:rsidR="00BE7715" w:rsidRDefault="00BE7715" w:rsidP="009A3FFA">
      <w:pPr>
        <w:spacing w:line="276" w:lineRule="auto"/>
        <w:rPr>
          <w:rFonts w:asciiTheme="minorHAnsi" w:hAnsiTheme="minorHAnsi"/>
          <w:sz w:val="22"/>
          <w:szCs w:val="22"/>
        </w:rPr>
      </w:pPr>
      <w:r>
        <w:rPr>
          <w:rFonts w:asciiTheme="minorHAnsi" w:hAnsiTheme="minorHAnsi"/>
          <w:sz w:val="22"/>
          <w:szCs w:val="22"/>
        </w:rPr>
        <w:t>GR Herbert Steiner begründet die Gegenstimmen</w:t>
      </w:r>
      <w:r w:rsidR="003D0A06">
        <w:rPr>
          <w:rFonts w:asciiTheme="minorHAnsi" w:hAnsiTheme="minorHAnsi"/>
          <w:sz w:val="22"/>
          <w:szCs w:val="22"/>
        </w:rPr>
        <w:t xml:space="preserve"> der SPÖ. </w:t>
      </w:r>
      <w:r>
        <w:rPr>
          <w:rFonts w:asciiTheme="minorHAnsi" w:hAnsiTheme="minorHAnsi"/>
          <w:sz w:val="22"/>
          <w:szCs w:val="22"/>
        </w:rPr>
        <w:t>Die SPÖ hat sich gegen das Langlaufausbauprojekt ausgesprochen</w:t>
      </w:r>
      <w:r w:rsidR="003D0A06">
        <w:rPr>
          <w:rFonts w:asciiTheme="minorHAnsi" w:hAnsiTheme="minorHAnsi"/>
          <w:sz w:val="22"/>
          <w:szCs w:val="22"/>
        </w:rPr>
        <w:t xml:space="preserve"> und kann demzufolge </w:t>
      </w:r>
      <w:r>
        <w:rPr>
          <w:rFonts w:asciiTheme="minorHAnsi" w:hAnsiTheme="minorHAnsi"/>
          <w:sz w:val="22"/>
          <w:szCs w:val="22"/>
        </w:rPr>
        <w:t>dem Voranschlag nicht zustimmen.</w:t>
      </w:r>
    </w:p>
    <w:p w:rsidR="00BE7715" w:rsidRDefault="00BE7715" w:rsidP="009A3FFA">
      <w:pPr>
        <w:spacing w:line="276" w:lineRule="auto"/>
        <w:rPr>
          <w:rFonts w:asciiTheme="minorHAnsi" w:hAnsiTheme="minorHAnsi"/>
          <w:sz w:val="22"/>
          <w:szCs w:val="22"/>
        </w:rPr>
      </w:pPr>
    </w:p>
    <w:p w:rsidR="00876C33" w:rsidRDefault="00876C33" w:rsidP="009A3FFA">
      <w:pPr>
        <w:spacing w:line="276" w:lineRule="auto"/>
        <w:rPr>
          <w:rFonts w:asciiTheme="minorHAnsi" w:hAnsiTheme="minorHAnsi"/>
          <w:sz w:val="22"/>
          <w:szCs w:val="22"/>
        </w:rPr>
      </w:pPr>
    </w:p>
    <w:p w:rsidR="006636FE" w:rsidRPr="006E2494" w:rsidRDefault="00C51784" w:rsidP="009A3FFA">
      <w:pPr>
        <w:spacing w:line="276" w:lineRule="auto"/>
        <w:rPr>
          <w:rFonts w:asciiTheme="minorHAnsi" w:hAnsiTheme="minorHAnsi"/>
          <w:sz w:val="22"/>
          <w:szCs w:val="22"/>
          <w:u w:val="single"/>
        </w:rPr>
      </w:pPr>
      <w:r w:rsidRPr="006E2494">
        <w:rPr>
          <w:rFonts w:asciiTheme="minorHAnsi" w:hAnsiTheme="minorHAnsi"/>
          <w:sz w:val="22"/>
          <w:szCs w:val="22"/>
          <w:u w:val="single"/>
        </w:rPr>
        <w:t xml:space="preserve">Zu Punkt </w:t>
      </w:r>
      <w:r w:rsidR="00876C33" w:rsidRPr="006E2494">
        <w:rPr>
          <w:rFonts w:asciiTheme="minorHAnsi" w:hAnsiTheme="minorHAnsi"/>
          <w:sz w:val="22"/>
          <w:szCs w:val="22"/>
          <w:u w:val="single"/>
        </w:rPr>
        <w:t xml:space="preserve">10) </w:t>
      </w:r>
      <w:r w:rsidR="006E2494" w:rsidRPr="006E2494">
        <w:rPr>
          <w:rFonts w:ascii="Calibri" w:hAnsi="Calibri"/>
          <w:sz w:val="22"/>
          <w:u w:val="single"/>
        </w:rPr>
        <w:t>Genehmigung Darlehensaufnahme für das Gesundheitszentrum</w:t>
      </w:r>
    </w:p>
    <w:p w:rsidR="00C51784" w:rsidRDefault="00C51784" w:rsidP="009A3FFA">
      <w:pPr>
        <w:spacing w:line="276" w:lineRule="auto"/>
        <w:rPr>
          <w:rFonts w:asciiTheme="minorHAnsi" w:hAnsiTheme="minorHAnsi"/>
          <w:sz w:val="22"/>
          <w:szCs w:val="22"/>
        </w:rPr>
      </w:pPr>
    </w:p>
    <w:p w:rsidR="006E2494" w:rsidRDefault="006E2494" w:rsidP="009A3FFA">
      <w:pPr>
        <w:spacing w:line="276" w:lineRule="auto"/>
        <w:rPr>
          <w:rFonts w:asciiTheme="minorHAnsi" w:hAnsiTheme="minorHAnsi"/>
          <w:sz w:val="22"/>
        </w:rPr>
      </w:pPr>
      <w:r w:rsidRPr="00CF2C9F">
        <w:rPr>
          <w:rFonts w:asciiTheme="minorHAnsi" w:hAnsiTheme="minorHAnsi"/>
          <w:sz w:val="22"/>
        </w:rPr>
        <w:t xml:space="preserve">Das </w:t>
      </w:r>
      <w:r>
        <w:rPr>
          <w:rFonts w:asciiTheme="minorHAnsi" w:hAnsiTheme="minorHAnsi"/>
          <w:sz w:val="22"/>
        </w:rPr>
        <w:t xml:space="preserve">Vorhaben Errichtung </w:t>
      </w:r>
      <w:r w:rsidR="005E01F9">
        <w:rPr>
          <w:rFonts w:asciiTheme="minorHAnsi" w:hAnsiTheme="minorHAnsi"/>
          <w:sz w:val="22"/>
        </w:rPr>
        <w:t xml:space="preserve">des </w:t>
      </w:r>
      <w:r>
        <w:rPr>
          <w:rFonts w:asciiTheme="minorHAnsi" w:hAnsiTheme="minorHAnsi"/>
          <w:sz w:val="22"/>
        </w:rPr>
        <w:t xml:space="preserve">Gesundheitszentrum kostet inclusive Mehrwertsteuer 3 Mio. Euro. Für dieses Projekt erhält die Marktgemeinde Kirchberg am Wechsel eine Förderung der EU über 2 Mio. Euro. Die dritte Million soll über ein Darlehen aufgebracht werden, das mit den zukünftigen Mieteinnahmen getilgt wird. Das Objekt wird an die Ärztegemeinschaft und an Fachärzte sowie an nichtärztliche Gesundheitsdienstleister vermietet. Eine Vermietung der Flächen um € 10,--/m² ist vorgesehen. Rund 1000 m² werden vermietet, sodass mit rund € 10.000,-- Mieteinnahmen pro Monat zu rechnen ist. Damit kann das Darlehen </w:t>
      </w:r>
      <w:r w:rsidR="005E01F9">
        <w:rPr>
          <w:rFonts w:asciiTheme="minorHAnsi" w:hAnsiTheme="minorHAnsi"/>
          <w:sz w:val="22"/>
        </w:rPr>
        <w:t xml:space="preserve">bedient </w:t>
      </w:r>
      <w:r>
        <w:rPr>
          <w:rFonts w:asciiTheme="minorHAnsi" w:hAnsiTheme="minorHAnsi"/>
          <w:sz w:val="22"/>
        </w:rPr>
        <w:t>werden.</w:t>
      </w:r>
    </w:p>
    <w:p w:rsidR="006E2494" w:rsidRDefault="006E2494" w:rsidP="009A3FFA">
      <w:pPr>
        <w:spacing w:line="276" w:lineRule="auto"/>
        <w:rPr>
          <w:rFonts w:asciiTheme="minorHAnsi" w:hAnsiTheme="minorHAnsi"/>
          <w:sz w:val="22"/>
        </w:rPr>
      </w:pPr>
      <w:r>
        <w:rPr>
          <w:rFonts w:asciiTheme="minorHAnsi" w:hAnsiTheme="minorHAnsi"/>
          <w:sz w:val="22"/>
        </w:rPr>
        <w:t>Ein Darlehen mit folgenden Daten wurde ausgeschrieben:</w:t>
      </w:r>
    </w:p>
    <w:p w:rsidR="006E2494" w:rsidRDefault="006E2494" w:rsidP="009A3FFA">
      <w:pPr>
        <w:spacing w:line="276" w:lineRule="auto"/>
        <w:ind w:left="1191"/>
        <w:rPr>
          <w:rFonts w:asciiTheme="minorHAnsi" w:hAnsiTheme="minorHAnsi"/>
          <w:sz w:val="22"/>
        </w:rPr>
      </w:pPr>
      <w:r>
        <w:rPr>
          <w:rFonts w:asciiTheme="minorHAnsi" w:hAnsiTheme="minorHAnsi"/>
          <w:sz w:val="22"/>
        </w:rPr>
        <w:t>Höhe:</w:t>
      </w:r>
      <w:r>
        <w:rPr>
          <w:rFonts w:asciiTheme="minorHAnsi" w:hAnsiTheme="minorHAnsi"/>
          <w:sz w:val="22"/>
        </w:rPr>
        <w:tab/>
      </w:r>
      <w:r>
        <w:rPr>
          <w:rFonts w:asciiTheme="minorHAnsi" w:hAnsiTheme="minorHAnsi"/>
          <w:sz w:val="22"/>
        </w:rPr>
        <w:tab/>
        <w:t>1 Mio. Euro</w:t>
      </w:r>
    </w:p>
    <w:p w:rsidR="006E2494" w:rsidRDefault="006E2494" w:rsidP="009A3FFA">
      <w:pPr>
        <w:spacing w:line="276" w:lineRule="auto"/>
        <w:ind w:left="1191"/>
        <w:rPr>
          <w:rFonts w:asciiTheme="minorHAnsi" w:hAnsiTheme="minorHAnsi"/>
          <w:sz w:val="22"/>
        </w:rPr>
      </w:pPr>
      <w:r>
        <w:rPr>
          <w:rFonts w:asciiTheme="minorHAnsi" w:hAnsiTheme="minorHAnsi"/>
          <w:sz w:val="22"/>
        </w:rPr>
        <w:t xml:space="preserve">Laufzeit: </w:t>
      </w:r>
      <w:r>
        <w:rPr>
          <w:rFonts w:asciiTheme="minorHAnsi" w:hAnsiTheme="minorHAnsi"/>
          <w:sz w:val="22"/>
        </w:rPr>
        <w:tab/>
      </w:r>
      <w:r>
        <w:rPr>
          <w:rFonts w:asciiTheme="minorHAnsi" w:hAnsiTheme="minorHAnsi"/>
          <w:sz w:val="22"/>
        </w:rPr>
        <w:tab/>
        <w:t>1</w:t>
      </w:r>
      <w:r w:rsidR="00C05E1B">
        <w:rPr>
          <w:rFonts w:asciiTheme="minorHAnsi" w:hAnsiTheme="minorHAnsi"/>
          <w:sz w:val="22"/>
        </w:rPr>
        <w:t>5</w:t>
      </w:r>
      <w:r>
        <w:rPr>
          <w:rFonts w:asciiTheme="minorHAnsi" w:hAnsiTheme="minorHAnsi"/>
          <w:sz w:val="22"/>
        </w:rPr>
        <w:t xml:space="preserve"> Jahre (1 Jahr Zuzählung, 1</w:t>
      </w:r>
      <w:r w:rsidR="00C05E1B">
        <w:rPr>
          <w:rFonts w:asciiTheme="minorHAnsi" w:hAnsiTheme="minorHAnsi"/>
          <w:sz w:val="22"/>
        </w:rPr>
        <w:t>4</w:t>
      </w:r>
      <w:r>
        <w:rPr>
          <w:rFonts w:asciiTheme="minorHAnsi" w:hAnsiTheme="minorHAnsi"/>
          <w:sz w:val="22"/>
        </w:rPr>
        <w:t xml:space="preserve"> Jahre Tilgung)</w:t>
      </w:r>
    </w:p>
    <w:p w:rsidR="006E2494" w:rsidRDefault="006E2494" w:rsidP="009A3FFA">
      <w:pPr>
        <w:spacing w:line="276" w:lineRule="auto"/>
        <w:ind w:left="1191"/>
        <w:rPr>
          <w:rFonts w:asciiTheme="minorHAnsi" w:hAnsiTheme="minorHAnsi"/>
          <w:sz w:val="22"/>
        </w:rPr>
      </w:pPr>
      <w:r>
        <w:rPr>
          <w:rFonts w:asciiTheme="minorHAnsi" w:hAnsiTheme="minorHAnsi"/>
          <w:sz w:val="22"/>
        </w:rPr>
        <w:t>Raten:</w:t>
      </w:r>
      <w:r>
        <w:rPr>
          <w:rFonts w:asciiTheme="minorHAnsi" w:hAnsiTheme="minorHAnsi"/>
          <w:sz w:val="22"/>
        </w:rPr>
        <w:tab/>
      </w:r>
      <w:r>
        <w:rPr>
          <w:rFonts w:asciiTheme="minorHAnsi" w:hAnsiTheme="minorHAnsi"/>
          <w:sz w:val="22"/>
        </w:rPr>
        <w:tab/>
        <w:t>30 Halbjahresraten</w:t>
      </w:r>
    </w:p>
    <w:p w:rsidR="006E2494" w:rsidRDefault="006E2494" w:rsidP="009A3FFA">
      <w:pPr>
        <w:spacing w:line="276" w:lineRule="auto"/>
        <w:ind w:left="1191"/>
        <w:rPr>
          <w:rFonts w:asciiTheme="minorHAnsi" w:hAnsiTheme="minorHAnsi"/>
          <w:sz w:val="22"/>
        </w:rPr>
      </w:pPr>
      <w:r>
        <w:rPr>
          <w:rFonts w:asciiTheme="minorHAnsi" w:hAnsiTheme="minorHAnsi"/>
          <w:sz w:val="22"/>
        </w:rPr>
        <w:t>Zinsbasis:</w:t>
      </w:r>
      <w:r>
        <w:rPr>
          <w:rFonts w:asciiTheme="minorHAnsi" w:hAnsiTheme="minorHAnsi"/>
          <w:sz w:val="22"/>
        </w:rPr>
        <w:tab/>
      </w:r>
      <w:r>
        <w:rPr>
          <w:rFonts w:asciiTheme="minorHAnsi" w:hAnsiTheme="minorHAnsi"/>
          <w:sz w:val="22"/>
        </w:rPr>
        <w:tab/>
        <w:t>6-Monats-Euribor</w:t>
      </w:r>
    </w:p>
    <w:p w:rsidR="006E2494" w:rsidRDefault="006E2494" w:rsidP="009A3FFA">
      <w:pPr>
        <w:spacing w:line="276" w:lineRule="auto"/>
        <w:rPr>
          <w:rFonts w:asciiTheme="minorHAnsi" w:hAnsiTheme="minorHAnsi"/>
          <w:sz w:val="22"/>
        </w:rPr>
      </w:pPr>
      <w:r>
        <w:rPr>
          <w:rFonts w:asciiTheme="minorHAnsi" w:hAnsiTheme="minorHAnsi"/>
          <w:sz w:val="22"/>
        </w:rPr>
        <w:t>Fünf Banken wurden zur Angebotslegung eingeladen. Alle Banken haben rechtzeitig ein Angebot abgegeben. Die Angebote stellen sich wie folgt dar:</w:t>
      </w:r>
    </w:p>
    <w:p w:rsidR="006E2494" w:rsidRDefault="00437E6B" w:rsidP="009A3FFA">
      <w:pPr>
        <w:spacing w:line="276" w:lineRule="auto"/>
        <w:jc w:val="center"/>
        <w:rPr>
          <w:rFonts w:asciiTheme="minorHAnsi" w:hAnsiTheme="minorHAnsi"/>
          <w:b/>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3328035</wp:posOffset>
                </wp:positionH>
                <wp:positionV relativeFrom="paragraph">
                  <wp:posOffset>1069975</wp:posOffset>
                </wp:positionV>
                <wp:extent cx="1348740" cy="693420"/>
                <wp:effectExtent l="19050" t="19050" r="22860" b="11430"/>
                <wp:wrapNone/>
                <wp:docPr id="3" name="Ellipse 3"/>
                <wp:cNvGraphicFramePr/>
                <a:graphic xmlns:a="http://schemas.openxmlformats.org/drawingml/2006/main">
                  <a:graphicData uri="http://schemas.microsoft.com/office/word/2010/wordprocessingShape">
                    <wps:wsp>
                      <wps:cNvSpPr/>
                      <wps:spPr>
                        <a:xfrm>
                          <a:off x="0" y="0"/>
                          <a:ext cx="1348740" cy="693420"/>
                        </a:xfrm>
                        <a:prstGeom prst="ellipse">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8AF8053" id="Ellipse 3" o:spid="_x0000_s1026" style="position:absolute;margin-left:262.05pt;margin-top:84.25pt;width:106.2pt;height:5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" filled="f" strokecolor="red" strokeweight="3pt"/>
            </w:pict>
          </mc:Fallback>
        </mc:AlternateContent>
      </w:r>
      <w:r w:rsidRPr="00437E6B">
        <w:rPr>
          <w:noProof/>
        </w:rPr>
        <w:drawing>
          <wp:inline distT="0" distB="0" distL="0" distR="0">
            <wp:extent cx="5695950" cy="24980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950" cy="2498068"/>
                    </a:xfrm>
                    <a:prstGeom prst="rect">
                      <a:avLst/>
                    </a:prstGeom>
                    <a:noFill/>
                    <a:ln>
                      <a:noFill/>
                    </a:ln>
                  </pic:spPr>
                </pic:pic>
              </a:graphicData>
            </a:graphic>
          </wp:inline>
        </w:drawing>
      </w:r>
    </w:p>
    <w:p w:rsidR="006E2494" w:rsidRDefault="006E2494" w:rsidP="009A3FFA">
      <w:pPr>
        <w:spacing w:line="276" w:lineRule="auto"/>
        <w:rPr>
          <w:rFonts w:asciiTheme="minorHAnsi" w:hAnsiTheme="minorHAnsi"/>
          <w:b/>
          <w:sz w:val="22"/>
        </w:rPr>
      </w:pPr>
    </w:p>
    <w:p w:rsidR="006E2494" w:rsidRDefault="006E2494" w:rsidP="009A3FFA">
      <w:pPr>
        <w:spacing w:line="276" w:lineRule="auto"/>
        <w:rPr>
          <w:rFonts w:asciiTheme="minorHAnsi" w:hAnsiTheme="minorHAnsi"/>
          <w:sz w:val="22"/>
        </w:rPr>
      </w:pPr>
      <w:r w:rsidRPr="00CF2C9F">
        <w:rPr>
          <w:rFonts w:asciiTheme="minorHAnsi" w:hAnsiTheme="minorHAnsi"/>
          <w:sz w:val="22"/>
        </w:rPr>
        <w:t>Das</w:t>
      </w:r>
      <w:r>
        <w:rPr>
          <w:rFonts w:asciiTheme="minorHAnsi" w:hAnsiTheme="minorHAnsi"/>
          <w:sz w:val="22"/>
        </w:rPr>
        <w:t xml:space="preserve"> Darlehen ist genehmigungspflichtig. Die Gemeinde muss den günstigsten Anbieter wählen. Offen ist die Frage, ob ein variabler Zinssatz mit einem Minimumaufschlag von 0,33 %-Punkten über Null oder ein 15-jähriger Fixzinssatz von 0,39 % günstiger ist.</w:t>
      </w:r>
    </w:p>
    <w:p w:rsidR="006E2494" w:rsidRDefault="006E2494" w:rsidP="009A3FFA">
      <w:pPr>
        <w:spacing w:line="276" w:lineRule="auto"/>
        <w:rPr>
          <w:rFonts w:asciiTheme="minorHAnsi" w:hAnsiTheme="minorHAnsi"/>
          <w:sz w:val="22"/>
        </w:rPr>
      </w:pPr>
    </w:p>
    <w:p w:rsidR="006E2494" w:rsidRDefault="006E2494" w:rsidP="009A3FFA">
      <w:pPr>
        <w:spacing w:line="276" w:lineRule="auto"/>
        <w:rPr>
          <w:rFonts w:asciiTheme="minorHAnsi" w:hAnsiTheme="minorHAnsi"/>
          <w:sz w:val="22"/>
        </w:rPr>
      </w:pPr>
      <w:r>
        <w:rPr>
          <w:rFonts w:asciiTheme="minorHAnsi" w:hAnsiTheme="minorHAnsi"/>
          <w:sz w:val="22"/>
        </w:rPr>
        <w:t>Der Gemeindevorstand hat sich dafür ausgesprochen, dem Fixzinsangebot der Bank Austria den Zuschlag zu geben. Hier liegen die jährlichen Mehrkosten bei € 300,-- gegenüber dem günstigsten variablen Angebot, ohne irgendein Zinssatzrisiko zu tragen. Über diese lange Laufzeit kann keiner die Zinssatzentwicklung voraussehen. Das spricht für die Fixzinsvariante.</w:t>
      </w:r>
    </w:p>
    <w:p w:rsidR="006E2494" w:rsidRDefault="006E2494" w:rsidP="009A3FFA">
      <w:pPr>
        <w:spacing w:line="276" w:lineRule="auto"/>
        <w:rPr>
          <w:rFonts w:asciiTheme="minorHAnsi" w:hAnsiTheme="minorHAnsi"/>
          <w:sz w:val="22"/>
        </w:rPr>
      </w:pPr>
    </w:p>
    <w:p w:rsidR="006E2494" w:rsidRDefault="006E2494" w:rsidP="009A3FFA">
      <w:pPr>
        <w:spacing w:line="276" w:lineRule="auto"/>
        <w:rPr>
          <w:rFonts w:asciiTheme="minorHAnsi" w:hAnsiTheme="minorHAnsi"/>
          <w:sz w:val="22"/>
        </w:rPr>
      </w:pPr>
      <w:r>
        <w:rPr>
          <w:rFonts w:asciiTheme="minorHAnsi" w:hAnsiTheme="minorHAnsi"/>
          <w:sz w:val="22"/>
        </w:rPr>
        <w:t xml:space="preserve">Der Bürgermeister ersucht um Zustimmung, das Darlehen </w:t>
      </w:r>
      <w:r w:rsidR="00437E6B">
        <w:rPr>
          <w:rFonts w:asciiTheme="minorHAnsi" w:hAnsiTheme="minorHAnsi"/>
          <w:sz w:val="22"/>
        </w:rPr>
        <w:t xml:space="preserve">über 1 Mio. Euro </w:t>
      </w:r>
      <w:r>
        <w:rPr>
          <w:rFonts w:asciiTheme="minorHAnsi" w:hAnsiTheme="minorHAnsi"/>
          <w:sz w:val="22"/>
        </w:rPr>
        <w:t>zum Fixzinssatz von 0,39 % p. a.</w:t>
      </w:r>
      <w:r w:rsidR="00C05E1B">
        <w:rPr>
          <w:rFonts w:asciiTheme="minorHAnsi" w:hAnsiTheme="minorHAnsi"/>
          <w:sz w:val="22"/>
        </w:rPr>
        <w:t xml:space="preserve"> mit einer Laufzeit von 14 Jahren </w:t>
      </w:r>
      <w:r>
        <w:rPr>
          <w:rFonts w:asciiTheme="minorHAnsi" w:hAnsiTheme="minorHAnsi"/>
          <w:sz w:val="22"/>
        </w:rPr>
        <w:t>bei der Bank Austria aufzunehmen. Die Tilgung wird mit den Mieteinnahmen aus diesem Projekt finanziert.</w:t>
      </w:r>
    </w:p>
    <w:p w:rsidR="006E2494" w:rsidRDefault="006E2494" w:rsidP="009A3FFA">
      <w:pPr>
        <w:spacing w:line="276" w:lineRule="auto"/>
        <w:rPr>
          <w:rFonts w:asciiTheme="minorHAnsi" w:hAnsiTheme="minorHAnsi"/>
          <w:sz w:val="22"/>
        </w:rPr>
      </w:pPr>
    </w:p>
    <w:p w:rsidR="006E2494" w:rsidRDefault="006E2494" w:rsidP="009A3FFA">
      <w:pPr>
        <w:spacing w:line="276" w:lineRule="auto"/>
        <w:rPr>
          <w:rFonts w:asciiTheme="minorHAnsi" w:hAnsiTheme="minorHAnsi"/>
          <w:sz w:val="22"/>
        </w:rPr>
      </w:pPr>
      <w:r>
        <w:rPr>
          <w:rFonts w:asciiTheme="minorHAnsi" w:hAnsiTheme="minorHAnsi"/>
          <w:sz w:val="22"/>
        </w:rPr>
        <w:t>Der Gemeinderat genehmigt bei einer Stimmenthalten (</w:t>
      </w:r>
      <w:proofErr w:type="spellStart"/>
      <w:r>
        <w:rPr>
          <w:rFonts w:asciiTheme="minorHAnsi" w:hAnsiTheme="minorHAnsi"/>
          <w:sz w:val="22"/>
        </w:rPr>
        <w:t>gf</w:t>
      </w:r>
      <w:proofErr w:type="spellEnd"/>
      <w:r>
        <w:rPr>
          <w:rFonts w:asciiTheme="minorHAnsi" w:hAnsiTheme="minorHAnsi"/>
          <w:sz w:val="22"/>
        </w:rPr>
        <w:t xml:space="preserve">. GR Monika Eisenhuber) die Darlehensaufnahme. </w:t>
      </w:r>
    </w:p>
    <w:p w:rsidR="006E2494" w:rsidRDefault="006E2494" w:rsidP="009A3FFA">
      <w:pPr>
        <w:spacing w:line="276" w:lineRule="auto"/>
        <w:rPr>
          <w:rFonts w:asciiTheme="minorHAnsi" w:hAnsiTheme="minorHAnsi"/>
          <w:sz w:val="22"/>
          <w:szCs w:val="22"/>
        </w:rPr>
      </w:pPr>
    </w:p>
    <w:p w:rsidR="006E2494" w:rsidRDefault="006E2494" w:rsidP="009A3FFA">
      <w:pPr>
        <w:spacing w:line="276" w:lineRule="auto"/>
        <w:rPr>
          <w:rFonts w:asciiTheme="minorHAnsi" w:hAnsiTheme="minorHAnsi"/>
          <w:sz w:val="22"/>
          <w:szCs w:val="22"/>
        </w:rPr>
      </w:pPr>
    </w:p>
    <w:p w:rsidR="006E2494" w:rsidRPr="006E2494" w:rsidRDefault="006E2494" w:rsidP="009A3FFA">
      <w:pPr>
        <w:spacing w:line="276" w:lineRule="auto"/>
        <w:rPr>
          <w:rFonts w:asciiTheme="minorHAnsi" w:hAnsiTheme="minorHAnsi"/>
          <w:sz w:val="22"/>
          <w:szCs w:val="22"/>
          <w:u w:val="single"/>
        </w:rPr>
      </w:pPr>
      <w:r w:rsidRPr="006E2494">
        <w:rPr>
          <w:rFonts w:asciiTheme="minorHAnsi" w:hAnsiTheme="minorHAnsi"/>
          <w:sz w:val="22"/>
          <w:u w:val="single"/>
        </w:rPr>
        <w:t xml:space="preserve">Zu Punkt </w:t>
      </w:r>
      <w:r>
        <w:rPr>
          <w:rFonts w:asciiTheme="minorHAnsi" w:hAnsiTheme="minorHAnsi"/>
          <w:sz w:val="22"/>
          <w:u w:val="single"/>
        </w:rPr>
        <w:t>11</w:t>
      </w:r>
      <w:r w:rsidRPr="006E2494">
        <w:rPr>
          <w:rFonts w:asciiTheme="minorHAnsi" w:hAnsiTheme="minorHAnsi"/>
          <w:sz w:val="22"/>
          <w:u w:val="single"/>
        </w:rPr>
        <w:t xml:space="preserve">) </w:t>
      </w:r>
      <w:r w:rsidRPr="006E2494">
        <w:rPr>
          <w:rFonts w:asciiTheme="minorHAnsi" w:hAnsiTheme="minorHAnsi"/>
          <w:sz w:val="22"/>
          <w:szCs w:val="22"/>
          <w:u w:val="single"/>
        </w:rPr>
        <w:t xml:space="preserve">Wohnung Markt 66, Top 2: Genehmigung Mietvertrag </w:t>
      </w:r>
    </w:p>
    <w:p w:rsidR="006E2494" w:rsidRPr="006E2494" w:rsidRDefault="006E2494" w:rsidP="009A3FFA">
      <w:pPr>
        <w:spacing w:line="276" w:lineRule="auto"/>
        <w:rPr>
          <w:rFonts w:asciiTheme="minorHAnsi" w:hAnsiTheme="minorHAnsi"/>
          <w:sz w:val="22"/>
          <w:u w:val="single"/>
        </w:rPr>
      </w:pPr>
    </w:p>
    <w:p w:rsidR="006E2494" w:rsidRPr="006E2494" w:rsidRDefault="006E2494" w:rsidP="009A3FFA">
      <w:pPr>
        <w:spacing w:line="276" w:lineRule="auto"/>
        <w:rPr>
          <w:rFonts w:asciiTheme="minorHAnsi" w:hAnsiTheme="minorHAnsi"/>
          <w:sz w:val="22"/>
        </w:rPr>
      </w:pPr>
      <w:r w:rsidRPr="006E2494">
        <w:rPr>
          <w:rFonts w:asciiTheme="minorHAnsi" w:hAnsiTheme="minorHAnsi"/>
          <w:sz w:val="22"/>
        </w:rPr>
        <w:t xml:space="preserve">Florin und Andrada Cosma, die in der Bäckerei </w:t>
      </w:r>
      <w:proofErr w:type="spellStart"/>
      <w:r w:rsidRPr="006E2494">
        <w:rPr>
          <w:rFonts w:asciiTheme="minorHAnsi" w:hAnsiTheme="minorHAnsi"/>
          <w:sz w:val="22"/>
        </w:rPr>
        <w:t>Kogelbauer</w:t>
      </w:r>
      <w:proofErr w:type="spellEnd"/>
      <w:r w:rsidRPr="006E2494">
        <w:rPr>
          <w:rFonts w:asciiTheme="minorHAnsi" w:hAnsiTheme="minorHAnsi"/>
          <w:sz w:val="22"/>
        </w:rPr>
        <w:t xml:space="preserve"> arbeiten, mieten ab September 2020 die Wohnung Nr. 2 im Haus Markt 66. Die Erdgeschosswohnung weist eine Wohnnutzfläche von 61,13 m² auf.</w:t>
      </w:r>
    </w:p>
    <w:p w:rsidR="006E2494" w:rsidRPr="006E2494" w:rsidRDefault="006E2494" w:rsidP="009A3FFA">
      <w:pPr>
        <w:spacing w:line="276" w:lineRule="auto"/>
        <w:rPr>
          <w:rFonts w:asciiTheme="minorHAnsi" w:hAnsiTheme="minorHAnsi"/>
          <w:sz w:val="22"/>
        </w:rPr>
      </w:pPr>
    </w:p>
    <w:p w:rsidR="006E2494" w:rsidRPr="006E2494" w:rsidRDefault="006E2494" w:rsidP="009A3FFA">
      <w:pPr>
        <w:spacing w:line="276" w:lineRule="auto"/>
        <w:rPr>
          <w:rFonts w:asciiTheme="minorHAnsi" w:hAnsiTheme="minorHAnsi"/>
          <w:sz w:val="22"/>
        </w:rPr>
      </w:pPr>
      <w:r w:rsidRPr="006E2494">
        <w:rPr>
          <w:rFonts w:asciiTheme="minorHAnsi" w:hAnsiTheme="minorHAnsi"/>
          <w:sz w:val="22"/>
        </w:rPr>
        <w:t xml:space="preserve">Der </w:t>
      </w:r>
      <w:r w:rsidR="0021105B">
        <w:rPr>
          <w:rFonts w:asciiTheme="minorHAnsi" w:hAnsiTheme="minorHAnsi"/>
          <w:sz w:val="22"/>
        </w:rPr>
        <w:t>Bürgermeister ersucht um Genehmigung des Mietvertrags</w:t>
      </w:r>
      <w:r w:rsidRPr="006E2494">
        <w:rPr>
          <w:rFonts w:asciiTheme="minorHAnsi" w:hAnsiTheme="minorHAnsi"/>
          <w:sz w:val="22"/>
        </w:rPr>
        <w:t>.</w:t>
      </w:r>
    </w:p>
    <w:p w:rsidR="006E2494" w:rsidRDefault="006E2494" w:rsidP="009A3FFA">
      <w:pPr>
        <w:spacing w:line="276" w:lineRule="auto"/>
        <w:rPr>
          <w:rFonts w:asciiTheme="minorHAnsi" w:hAnsiTheme="minorHAnsi"/>
          <w:sz w:val="22"/>
          <w:szCs w:val="22"/>
        </w:rPr>
      </w:pPr>
    </w:p>
    <w:p w:rsidR="0021105B" w:rsidRDefault="0021105B" w:rsidP="009A3FFA">
      <w:pPr>
        <w:spacing w:line="276" w:lineRule="auto"/>
        <w:rPr>
          <w:rFonts w:asciiTheme="minorHAnsi" w:hAnsiTheme="minorHAnsi"/>
          <w:sz w:val="22"/>
          <w:szCs w:val="22"/>
        </w:rPr>
      </w:pPr>
      <w:r>
        <w:rPr>
          <w:rFonts w:asciiTheme="minorHAnsi" w:hAnsiTheme="minorHAnsi"/>
          <w:sz w:val="22"/>
          <w:szCs w:val="22"/>
        </w:rPr>
        <w:t>Der Gemeinderat genehmigt einstimmig den Vertrag.</w:t>
      </w:r>
    </w:p>
    <w:p w:rsidR="0021105B" w:rsidRDefault="0021105B" w:rsidP="009A3FFA">
      <w:pPr>
        <w:spacing w:line="276" w:lineRule="auto"/>
        <w:rPr>
          <w:rFonts w:asciiTheme="minorHAnsi" w:hAnsiTheme="minorHAnsi"/>
          <w:sz w:val="22"/>
          <w:szCs w:val="22"/>
        </w:rPr>
      </w:pPr>
    </w:p>
    <w:p w:rsidR="00437E6B" w:rsidRDefault="00437E6B" w:rsidP="009A3FFA">
      <w:pPr>
        <w:spacing w:line="276" w:lineRule="auto"/>
        <w:rPr>
          <w:rFonts w:asciiTheme="minorHAnsi" w:hAnsiTheme="minorHAnsi"/>
          <w:sz w:val="22"/>
          <w:szCs w:val="22"/>
        </w:rPr>
      </w:pPr>
    </w:p>
    <w:p w:rsidR="00437E6B" w:rsidRDefault="00437E6B" w:rsidP="009A3FFA">
      <w:pPr>
        <w:spacing w:line="276" w:lineRule="auto"/>
        <w:rPr>
          <w:rFonts w:asciiTheme="minorHAnsi" w:hAnsiTheme="minorHAnsi"/>
          <w:sz w:val="22"/>
          <w:szCs w:val="22"/>
        </w:rPr>
      </w:pPr>
    </w:p>
    <w:p w:rsidR="0021105B" w:rsidRDefault="0021105B" w:rsidP="009A3FFA">
      <w:pPr>
        <w:spacing w:line="276" w:lineRule="auto"/>
        <w:rPr>
          <w:rFonts w:asciiTheme="minorHAnsi" w:hAnsiTheme="minorHAnsi"/>
          <w:sz w:val="22"/>
          <w:szCs w:val="22"/>
        </w:rPr>
      </w:pPr>
    </w:p>
    <w:p w:rsidR="0021105B" w:rsidRDefault="0021105B" w:rsidP="009A3FFA">
      <w:pPr>
        <w:spacing w:line="276" w:lineRule="auto"/>
        <w:rPr>
          <w:rFonts w:asciiTheme="minorHAnsi" w:hAnsiTheme="minorHAnsi"/>
          <w:sz w:val="22"/>
          <w:szCs w:val="22"/>
        </w:rPr>
      </w:pPr>
      <w:r>
        <w:rPr>
          <w:rFonts w:asciiTheme="minorHAnsi" w:hAnsiTheme="minorHAnsi"/>
          <w:sz w:val="22"/>
          <w:szCs w:val="22"/>
        </w:rPr>
        <w:t xml:space="preserve">Zum Schluss der Sitzung dankt der Bürgermeister allen Gemeinderäten und Gemeinderätinnen für ihr Engagement und wünscht allen </w:t>
      </w:r>
      <w:r w:rsidR="00437E6B">
        <w:rPr>
          <w:rFonts w:asciiTheme="minorHAnsi" w:hAnsiTheme="minorHAnsi"/>
          <w:sz w:val="22"/>
          <w:szCs w:val="22"/>
        </w:rPr>
        <w:t>f</w:t>
      </w:r>
      <w:r>
        <w:rPr>
          <w:rFonts w:asciiTheme="minorHAnsi" w:hAnsiTheme="minorHAnsi"/>
          <w:sz w:val="22"/>
          <w:szCs w:val="22"/>
        </w:rPr>
        <w:t xml:space="preserve">rohe Weihnachten und Gesundheit im </w:t>
      </w:r>
      <w:r w:rsidR="00437E6B">
        <w:rPr>
          <w:rFonts w:asciiTheme="minorHAnsi" w:hAnsiTheme="minorHAnsi"/>
          <w:sz w:val="22"/>
          <w:szCs w:val="22"/>
        </w:rPr>
        <w:t>n</w:t>
      </w:r>
      <w:r>
        <w:rPr>
          <w:rFonts w:asciiTheme="minorHAnsi" w:hAnsiTheme="minorHAnsi"/>
          <w:sz w:val="22"/>
          <w:szCs w:val="22"/>
        </w:rPr>
        <w:t>euen Jahr.</w:t>
      </w:r>
    </w:p>
    <w:p w:rsidR="0021105B" w:rsidRDefault="0021105B" w:rsidP="009A3FFA">
      <w:pPr>
        <w:spacing w:line="276" w:lineRule="auto"/>
        <w:rPr>
          <w:rFonts w:asciiTheme="minorHAnsi" w:hAnsiTheme="minorHAnsi"/>
          <w:sz w:val="22"/>
          <w:szCs w:val="22"/>
        </w:rPr>
      </w:pPr>
      <w:r>
        <w:rPr>
          <w:rFonts w:asciiTheme="minorHAnsi" w:hAnsiTheme="minorHAnsi"/>
          <w:sz w:val="22"/>
          <w:szCs w:val="22"/>
        </w:rPr>
        <w:t xml:space="preserve">Anstelle der zu Weihnachten üblichen Essenseinladung verteilt Bürgermeister Dr. Willibald Fuchs an alle Anwesenden einen Lebkuchen mit dem Gemeindewappen. Dieser Lebkuchen wird heuer auch an alle Kirchbergerinnen und Kirchberger über 65 Jahren </w:t>
      </w:r>
      <w:r w:rsidR="00437E6B">
        <w:rPr>
          <w:rFonts w:asciiTheme="minorHAnsi" w:hAnsiTheme="minorHAnsi"/>
          <w:sz w:val="22"/>
          <w:szCs w:val="22"/>
        </w:rPr>
        <w:t>ausgegeben</w:t>
      </w:r>
      <w:r>
        <w:rPr>
          <w:rFonts w:asciiTheme="minorHAnsi" w:hAnsiTheme="minorHAnsi"/>
          <w:sz w:val="22"/>
          <w:szCs w:val="22"/>
        </w:rPr>
        <w:t xml:space="preserve">, weil auch keine Seniorenweihnachtsfeier stattfinden kann. </w:t>
      </w:r>
    </w:p>
    <w:p w:rsidR="006E2494" w:rsidRDefault="006E2494" w:rsidP="009A3FFA">
      <w:pPr>
        <w:spacing w:line="276" w:lineRule="auto"/>
        <w:rPr>
          <w:rFonts w:asciiTheme="minorHAnsi" w:hAnsiTheme="minorHAnsi"/>
          <w:sz w:val="22"/>
          <w:szCs w:val="22"/>
        </w:rPr>
      </w:pPr>
    </w:p>
    <w:p w:rsidR="00F725CD" w:rsidRPr="000C15B6" w:rsidRDefault="00773EB5" w:rsidP="009A3FFA">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ürgermeister Dr.</w:t>
      </w:r>
      <w:r w:rsidR="00437E6B">
        <w:rPr>
          <w:rFonts w:asciiTheme="minorHAnsi" w:hAnsiTheme="minorHAnsi"/>
          <w:sz w:val="22"/>
          <w:szCs w:val="22"/>
        </w:rPr>
        <w:t xml:space="preserve"> Willibald</w:t>
      </w:r>
      <w:r w:rsidR="00F725CD" w:rsidRPr="000C15B6">
        <w:rPr>
          <w:rFonts w:asciiTheme="minorHAnsi" w:hAnsiTheme="minorHAnsi"/>
          <w:sz w:val="22"/>
          <w:szCs w:val="22"/>
        </w:rPr>
        <w:t xml:space="preserve"> Fuchs für </w:t>
      </w:r>
      <w:r w:rsidR="00151ACE" w:rsidRPr="000C15B6">
        <w:rPr>
          <w:rFonts w:asciiTheme="minorHAnsi" w:hAnsiTheme="minorHAnsi"/>
          <w:sz w:val="22"/>
          <w:szCs w:val="22"/>
        </w:rPr>
        <w:t>die Mitarbeit</w:t>
      </w:r>
      <w:r w:rsidR="006636FE">
        <w:rPr>
          <w:rFonts w:asciiTheme="minorHAnsi" w:hAnsiTheme="minorHAnsi"/>
          <w:sz w:val="22"/>
          <w:szCs w:val="22"/>
        </w:rPr>
        <w:t xml:space="preserve">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9A3FFA">
      <w:pPr>
        <w:spacing w:line="276" w:lineRule="auto"/>
        <w:rPr>
          <w:rFonts w:asciiTheme="minorHAnsi" w:hAnsiTheme="minorHAnsi"/>
          <w:sz w:val="22"/>
          <w:szCs w:val="22"/>
        </w:rPr>
      </w:pPr>
    </w:p>
    <w:p w:rsidR="00E718AB" w:rsidRDefault="00E718AB" w:rsidP="009A3FFA">
      <w:pPr>
        <w:spacing w:line="276" w:lineRule="auto"/>
        <w:rPr>
          <w:rFonts w:asciiTheme="minorHAnsi" w:hAnsiTheme="minorHAnsi"/>
          <w:sz w:val="22"/>
          <w:szCs w:val="22"/>
        </w:rPr>
      </w:pPr>
    </w:p>
    <w:p w:rsidR="005E1458" w:rsidRDefault="005E1458" w:rsidP="009A3FFA">
      <w:pPr>
        <w:spacing w:line="276" w:lineRule="auto"/>
        <w:rPr>
          <w:rFonts w:asciiTheme="minorHAnsi" w:hAnsiTheme="minorHAnsi"/>
          <w:sz w:val="22"/>
          <w:szCs w:val="22"/>
        </w:rPr>
      </w:pPr>
    </w:p>
    <w:p w:rsidR="00D23F49" w:rsidRDefault="00D23F49"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106995" w:rsidRDefault="00106995" w:rsidP="009A3FFA">
      <w:pPr>
        <w:spacing w:line="276" w:lineRule="auto"/>
        <w:contextualSpacing/>
        <w:rPr>
          <w:rFonts w:asciiTheme="minorHAnsi" w:hAnsiTheme="minorHAnsi"/>
          <w:sz w:val="22"/>
          <w:szCs w:val="22"/>
        </w:rPr>
      </w:pPr>
    </w:p>
    <w:p w:rsidR="00BB671E" w:rsidRDefault="00BB671E"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9A3FFA">
      <w:pPr>
        <w:spacing w:line="276" w:lineRule="auto"/>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bookmarkStart w:id="0" w:name="_GoBack"/>
    </w:p>
    <w:bookmarkEnd w:id="0"/>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2763F2" w:rsidRDefault="002763F2" w:rsidP="00550296">
      <w:pPr>
        <w:contextualSpacing/>
        <w:rPr>
          <w:rFonts w:asciiTheme="minorHAnsi" w:hAnsiTheme="minorHAnsi"/>
          <w:sz w:val="22"/>
          <w:szCs w:val="22"/>
        </w:rPr>
      </w:pPr>
    </w:p>
    <w:p w:rsidR="00B95CA9" w:rsidRDefault="00B95CA9"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E2286D" w:rsidRDefault="00E2286D"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B95CA9" w:rsidRDefault="00B95CA9" w:rsidP="00716AED">
      <w:pPr>
        <w:contextualSpacing/>
        <w:rPr>
          <w:rFonts w:asciiTheme="minorHAnsi" w:hAnsiTheme="minorHAnsi" w:cstheme="minorHAnsi"/>
          <w:sz w:val="22"/>
        </w:rPr>
      </w:pPr>
    </w:p>
    <w:p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 xml:space="preserve">eses Sitzungsprotokoll wurde in der Sitzung </w:t>
      </w:r>
      <w:proofErr w:type="gramStart"/>
      <w:r w:rsidR="00375D39" w:rsidRPr="00905F4E">
        <w:rPr>
          <w:rFonts w:asciiTheme="minorHAnsi" w:hAnsiTheme="minorHAnsi" w:cstheme="minorHAnsi"/>
          <w:sz w:val="22"/>
        </w:rPr>
        <w:t>am  ...............</w:t>
      </w:r>
      <w:r w:rsidR="00905F4E">
        <w:rPr>
          <w:rFonts w:asciiTheme="minorHAnsi" w:hAnsiTheme="minorHAnsi" w:cstheme="minorHAnsi"/>
          <w:sz w:val="22"/>
        </w:rPr>
        <w:t>..................</w:t>
      </w:r>
      <w:r w:rsidR="00375D39" w:rsidRPr="00905F4E">
        <w:rPr>
          <w:rFonts w:asciiTheme="minorHAnsi" w:hAnsiTheme="minorHAnsi" w:cstheme="minorHAnsi"/>
          <w:sz w:val="22"/>
        </w:rPr>
        <w:t>....................................</w:t>
      </w:r>
      <w:proofErr w:type="gramEnd"/>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rsidR="00375D39" w:rsidRPr="00905F4E" w:rsidRDefault="00375D39" w:rsidP="00550296">
      <w:pPr>
        <w:contextualSpacing/>
        <w:jc w:val="center"/>
        <w:rPr>
          <w:rFonts w:asciiTheme="minorHAnsi" w:hAnsiTheme="minorHAnsi" w:cstheme="minorHAnsi"/>
          <w:sz w:val="22"/>
        </w:rPr>
      </w:pPr>
    </w:p>
    <w:p w:rsidR="00375D39" w:rsidRPr="00905F4E" w:rsidRDefault="00375D39"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F74126" w:rsidRPr="00905F4E" w:rsidRDefault="00F74126" w:rsidP="00550296">
      <w:pPr>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rsidR="00375D39" w:rsidRPr="00905F4E" w:rsidRDefault="00375D39" w:rsidP="00905F4E">
      <w:pPr>
        <w:spacing w:after="240"/>
        <w:contextualSpacing/>
        <w:jc w:val="center"/>
        <w:rPr>
          <w:rFonts w:asciiTheme="minorHAnsi" w:hAnsiTheme="minorHAnsi" w:cstheme="minorHAnsi"/>
          <w:sz w:val="22"/>
        </w:rPr>
      </w:pPr>
    </w:p>
    <w:p w:rsidR="00580A8B" w:rsidRPr="00905F4E" w:rsidRDefault="00580A8B"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CD546D" w:rsidRPr="00905F4E" w:rsidRDefault="00CD546D" w:rsidP="00905F4E">
      <w:pPr>
        <w:spacing w:after="240"/>
        <w:contextualSpacing/>
        <w:jc w:val="center"/>
        <w:rPr>
          <w:rFonts w:asciiTheme="minorHAnsi" w:hAnsiTheme="minorHAnsi" w:cstheme="minorHAnsi"/>
          <w:sz w:val="22"/>
        </w:rPr>
      </w:pP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r w:rsidRPr="00905F4E">
        <w:rPr>
          <w:rFonts w:asciiTheme="minorHAnsi" w:hAnsiTheme="minorHAnsi" w:cstheme="minorHAnsi"/>
          <w:sz w:val="22"/>
        </w:rPr>
        <w:t xml:space="preserve">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p>
    <w:p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FD1011">
      <w:rPr>
        <w:rStyle w:val="Seitenzahl"/>
        <w:rFonts w:asciiTheme="minorHAnsi" w:hAnsiTheme="minorHAnsi"/>
        <w:noProof/>
        <w:sz w:val="20"/>
      </w:rPr>
      <w:t>4</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97C64"/>
    <w:multiLevelType w:val="hybridMultilevel"/>
    <w:tmpl w:val="CF1052E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86B102F"/>
    <w:multiLevelType w:val="hybridMultilevel"/>
    <w:tmpl w:val="FA1CA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3C2F8A"/>
    <w:multiLevelType w:val="hybridMultilevel"/>
    <w:tmpl w:val="6EC4C0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8"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9" w15:restartNumberingAfterBreak="0">
    <w:nsid w:val="1C5C2C35"/>
    <w:multiLevelType w:val="hybridMultilevel"/>
    <w:tmpl w:val="D80CF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832418"/>
    <w:multiLevelType w:val="hybridMultilevel"/>
    <w:tmpl w:val="043CC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51C6A2B"/>
    <w:multiLevelType w:val="hybridMultilevel"/>
    <w:tmpl w:val="A2B6C40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350F86"/>
    <w:multiLevelType w:val="hybridMultilevel"/>
    <w:tmpl w:val="82766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9F4BBA"/>
    <w:multiLevelType w:val="hybridMultilevel"/>
    <w:tmpl w:val="CE62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9"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20" w15:restartNumberingAfterBreak="0">
    <w:nsid w:val="2F877FB4"/>
    <w:multiLevelType w:val="hybridMultilevel"/>
    <w:tmpl w:val="051C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9667A0"/>
    <w:multiLevelType w:val="hybridMultilevel"/>
    <w:tmpl w:val="B1B4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25"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6" w15:restartNumberingAfterBreak="0">
    <w:nsid w:val="3E0048D0"/>
    <w:multiLevelType w:val="hybridMultilevel"/>
    <w:tmpl w:val="432C44C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9" w15:restartNumberingAfterBreak="0">
    <w:nsid w:val="418547CF"/>
    <w:multiLevelType w:val="hybridMultilevel"/>
    <w:tmpl w:val="2A125FDE"/>
    <w:lvl w:ilvl="0" w:tplc="B25C1A6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4CE243E6"/>
    <w:multiLevelType w:val="hybridMultilevel"/>
    <w:tmpl w:val="FE52583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2" w15:restartNumberingAfterBreak="0">
    <w:nsid w:val="4FC92B02"/>
    <w:multiLevelType w:val="hybridMultilevel"/>
    <w:tmpl w:val="432C44C8"/>
    <w:lvl w:ilvl="0" w:tplc="04070017">
      <w:start w:val="1"/>
      <w:numFmt w:val="lowerLetter"/>
      <w:lvlText w:val="%1)"/>
      <w:lvlJc w:val="left"/>
      <w:pPr>
        <w:ind w:left="1211" w:hanging="360"/>
      </w:p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33"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6B643C"/>
    <w:multiLevelType w:val="hybridMultilevel"/>
    <w:tmpl w:val="250CA8C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9301865"/>
    <w:multiLevelType w:val="hybridMultilevel"/>
    <w:tmpl w:val="0B42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6"/>
  </w:num>
  <w:num w:numId="4">
    <w:abstractNumId w:val="24"/>
  </w:num>
  <w:num w:numId="5">
    <w:abstractNumId w:val="28"/>
  </w:num>
  <w:num w:numId="6">
    <w:abstractNumId w:val="25"/>
  </w:num>
  <w:num w:numId="7">
    <w:abstractNumId w:val="18"/>
  </w:num>
  <w:num w:numId="8">
    <w:abstractNumId w:val="4"/>
  </w:num>
  <w:num w:numId="9">
    <w:abstractNumId w:val="16"/>
  </w:num>
  <w:num w:numId="10">
    <w:abstractNumId w:val="34"/>
  </w:num>
  <w:num w:numId="11">
    <w:abstractNumId w:val="19"/>
  </w:num>
  <w:num w:numId="12">
    <w:abstractNumId w:val="0"/>
  </w:num>
  <w:num w:numId="13">
    <w:abstractNumId w:val="3"/>
  </w:num>
  <w:num w:numId="14">
    <w:abstractNumId w:val="23"/>
  </w:num>
  <w:num w:numId="15">
    <w:abstractNumId w:val="15"/>
  </w:num>
  <w:num w:numId="16">
    <w:abstractNumId w:val="22"/>
  </w:num>
  <w:num w:numId="17">
    <w:abstractNumId w:val="30"/>
  </w:num>
  <w:num w:numId="18">
    <w:abstractNumId w:val="37"/>
  </w:num>
  <w:num w:numId="19">
    <w:abstractNumId w:val="7"/>
  </w:num>
  <w:num w:numId="20">
    <w:abstractNumId w:val="10"/>
  </w:num>
  <w:num w:numId="21">
    <w:abstractNumId w:val="11"/>
  </w:num>
  <w:num w:numId="22">
    <w:abstractNumId w:val="33"/>
  </w:num>
  <w:num w:numId="23">
    <w:abstractNumId w:val="21"/>
  </w:num>
  <w:num w:numId="24">
    <w:abstractNumId w:val="17"/>
  </w:num>
  <w:num w:numId="25">
    <w:abstractNumId w:val="20"/>
  </w:num>
  <w:num w:numId="26">
    <w:abstractNumId w:val="31"/>
  </w:num>
  <w:num w:numId="27">
    <w:abstractNumId w:val="14"/>
  </w:num>
  <w:num w:numId="28">
    <w:abstractNumId w:val="36"/>
  </w:num>
  <w:num w:numId="29">
    <w:abstractNumId w:val="5"/>
  </w:num>
  <w:num w:numId="30">
    <w:abstractNumId w:val="12"/>
  </w:num>
  <w:num w:numId="31">
    <w:abstractNumId w:val="9"/>
  </w:num>
  <w:num w:numId="32">
    <w:abstractNumId w:val="1"/>
  </w:num>
  <w:num w:numId="33">
    <w:abstractNumId w:val="2"/>
  </w:num>
  <w:num w:numId="34">
    <w:abstractNumId w:val="29"/>
  </w:num>
  <w:num w:numId="35">
    <w:abstractNumId w:val="26"/>
  </w:num>
  <w:num w:numId="36">
    <w:abstractNumId w:val="35"/>
  </w:num>
  <w:num w:numId="37">
    <w:abstractNumId w:val="32"/>
  </w:num>
  <w:num w:numId="3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3920"/>
    <w:rsid w:val="00063AF8"/>
    <w:rsid w:val="000662D8"/>
    <w:rsid w:val="00066D14"/>
    <w:rsid w:val="00067158"/>
    <w:rsid w:val="000679E4"/>
    <w:rsid w:val="000702E3"/>
    <w:rsid w:val="000717B7"/>
    <w:rsid w:val="0007213C"/>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1473"/>
    <w:rsid w:val="000F227F"/>
    <w:rsid w:val="000F2E0B"/>
    <w:rsid w:val="000F4502"/>
    <w:rsid w:val="00101551"/>
    <w:rsid w:val="001018DD"/>
    <w:rsid w:val="001042C4"/>
    <w:rsid w:val="00104DC2"/>
    <w:rsid w:val="001052B2"/>
    <w:rsid w:val="00105837"/>
    <w:rsid w:val="001060C4"/>
    <w:rsid w:val="00106724"/>
    <w:rsid w:val="001067BB"/>
    <w:rsid w:val="00106995"/>
    <w:rsid w:val="001112C5"/>
    <w:rsid w:val="0011183B"/>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0888"/>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2A2D"/>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EA9"/>
    <w:rsid w:val="00200F93"/>
    <w:rsid w:val="0020292C"/>
    <w:rsid w:val="002061B7"/>
    <w:rsid w:val="00210EC1"/>
    <w:rsid w:val="0021105B"/>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3DF"/>
    <w:rsid w:val="002D0A9A"/>
    <w:rsid w:val="002D122D"/>
    <w:rsid w:val="002D1644"/>
    <w:rsid w:val="002D337C"/>
    <w:rsid w:val="002D3798"/>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24FF"/>
    <w:rsid w:val="00373150"/>
    <w:rsid w:val="003733B8"/>
    <w:rsid w:val="0037431B"/>
    <w:rsid w:val="00375D39"/>
    <w:rsid w:val="003775F3"/>
    <w:rsid w:val="00377EEB"/>
    <w:rsid w:val="00380402"/>
    <w:rsid w:val="0038187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0A06"/>
    <w:rsid w:val="003D1DA4"/>
    <w:rsid w:val="003D396D"/>
    <w:rsid w:val="003D498C"/>
    <w:rsid w:val="003D4EDE"/>
    <w:rsid w:val="003D5786"/>
    <w:rsid w:val="003D582F"/>
    <w:rsid w:val="003E0E05"/>
    <w:rsid w:val="003E27D9"/>
    <w:rsid w:val="003E2E4B"/>
    <w:rsid w:val="003E3111"/>
    <w:rsid w:val="003E4CCC"/>
    <w:rsid w:val="003E5211"/>
    <w:rsid w:val="003E6A6F"/>
    <w:rsid w:val="003F238A"/>
    <w:rsid w:val="003F25A8"/>
    <w:rsid w:val="003F5A2D"/>
    <w:rsid w:val="003F7331"/>
    <w:rsid w:val="003F7640"/>
    <w:rsid w:val="00400061"/>
    <w:rsid w:val="004000E7"/>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4A00"/>
    <w:rsid w:val="004173B8"/>
    <w:rsid w:val="00417552"/>
    <w:rsid w:val="004201D4"/>
    <w:rsid w:val="00420F0F"/>
    <w:rsid w:val="00423878"/>
    <w:rsid w:val="00423B42"/>
    <w:rsid w:val="00423BDD"/>
    <w:rsid w:val="004245E9"/>
    <w:rsid w:val="0042585A"/>
    <w:rsid w:val="004260AE"/>
    <w:rsid w:val="00434EB7"/>
    <w:rsid w:val="0043614B"/>
    <w:rsid w:val="00436231"/>
    <w:rsid w:val="00437AA1"/>
    <w:rsid w:val="00437E6B"/>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3A2A"/>
    <w:rsid w:val="00494884"/>
    <w:rsid w:val="00494BC3"/>
    <w:rsid w:val="00496585"/>
    <w:rsid w:val="0049732E"/>
    <w:rsid w:val="004975CF"/>
    <w:rsid w:val="004A1B15"/>
    <w:rsid w:val="004A47F7"/>
    <w:rsid w:val="004A4A3F"/>
    <w:rsid w:val="004A72A8"/>
    <w:rsid w:val="004A7A81"/>
    <w:rsid w:val="004B0CEA"/>
    <w:rsid w:val="004B0E9F"/>
    <w:rsid w:val="004B178B"/>
    <w:rsid w:val="004B2615"/>
    <w:rsid w:val="004B26E4"/>
    <w:rsid w:val="004B2CC2"/>
    <w:rsid w:val="004B41B2"/>
    <w:rsid w:val="004B69B4"/>
    <w:rsid w:val="004C3018"/>
    <w:rsid w:val="004C3D38"/>
    <w:rsid w:val="004C435F"/>
    <w:rsid w:val="004C438F"/>
    <w:rsid w:val="004C7411"/>
    <w:rsid w:val="004D0282"/>
    <w:rsid w:val="004D0FA2"/>
    <w:rsid w:val="004D16C5"/>
    <w:rsid w:val="004D1AA6"/>
    <w:rsid w:val="004D3FD3"/>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954"/>
    <w:rsid w:val="005B0D67"/>
    <w:rsid w:val="005B174F"/>
    <w:rsid w:val="005B21D3"/>
    <w:rsid w:val="005B423E"/>
    <w:rsid w:val="005B4F0A"/>
    <w:rsid w:val="005B5010"/>
    <w:rsid w:val="005B523B"/>
    <w:rsid w:val="005B6420"/>
    <w:rsid w:val="005C078A"/>
    <w:rsid w:val="005C0950"/>
    <w:rsid w:val="005C23B1"/>
    <w:rsid w:val="005C2608"/>
    <w:rsid w:val="005C3D19"/>
    <w:rsid w:val="005C3F2F"/>
    <w:rsid w:val="005C5493"/>
    <w:rsid w:val="005C5E39"/>
    <w:rsid w:val="005C7B60"/>
    <w:rsid w:val="005D114D"/>
    <w:rsid w:val="005D11A2"/>
    <w:rsid w:val="005D1D8E"/>
    <w:rsid w:val="005D287A"/>
    <w:rsid w:val="005D36BD"/>
    <w:rsid w:val="005D5FD9"/>
    <w:rsid w:val="005E01F9"/>
    <w:rsid w:val="005E1341"/>
    <w:rsid w:val="005E1458"/>
    <w:rsid w:val="005E15E4"/>
    <w:rsid w:val="005E17C5"/>
    <w:rsid w:val="005E24E2"/>
    <w:rsid w:val="005E28C0"/>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66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54B07"/>
    <w:rsid w:val="00660183"/>
    <w:rsid w:val="00660C17"/>
    <w:rsid w:val="006630D9"/>
    <w:rsid w:val="006636FE"/>
    <w:rsid w:val="00664E3B"/>
    <w:rsid w:val="00671017"/>
    <w:rsid w:val="00674762"/>
    <w:rsid w:val="0067554D"/>
    <w:rsid w:val="0067593F"/>
    <w:rsid w:val="00676965"/>
    <w:rsid w:val="00676F74"/>
    <w:rsid w:val="00681819"/>
    <w:rsid w:val="00681C6E"/>
    <w:rsid w:val="00683E74"/>
    <w:rsid w:val="00685D1E"/>
    <w:rsid w:val="006900A1"/>
    <w:rsid w:val="00690337"/>
    <w:rsid w:val="00691686"/>
    <w:rsid w:val="00692825"/>
    <w:rsid w:val="006929C8"/>
    <w:rsid w:val="0069372C"/>
    <w:rsid w:val="006961C3"/>
    <w:rsid w:val="006A02CE"/>
    <w:rsid w:val="006A03D7"/>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2F1"/>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494"/>
    <w:rsid w:val="006E2A36"/>
    <w:rsid w:val="006E4684"/>
    <w:rsid w:val="006E495F"/>
    <w:rsid w:val="006E58CF"/>
    <w:rsid w:val="006E67B8"/>
    <w:rsid w:val="006E6A3E"/>
    <w:rsid w:val="006F01C9"/>
    <w:rsid w:val="006F0BE5"/>
    <w:rsid w:val="006F3080"/>
    <w:rsid w:val="006F44A1"/>
    <w:rsid w:val="006F5042"/>
    <w:rsid w:val="006F51D7"/>
    <w:rsid w:val="006F7CCA"/>
    <w:rsid w:val="006F7E7B"/>
    <w:rsid w:val="00701ADB"/>
    <w:rsid w:val="007023C9"/>
    <w:rsid w:val="00703EB1"/>
    <w:rsid w:val="00704F85"/>
    <w:rsid w:val="00705751"/>
    <w:rsid w:val="0070577B"/>
    <w:rsid w:val="00705D1E"/>
    <w:rsid w:val="00707178"/>
    <w:rsid w:val="0070737A"/>
    <w:rsid w:val="00707A59"/>
    <w:rsid w:val="00707B0A"/>
    <w:rsid w:val="00710A69"/>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A3"/>
    <w:rsid w:val="00733DEA"/>
    <w:rsid w:val="00734E22"/>
    <w:rsid w:val="00737C0E"/>
    <w:rsid w:val="00740A77"/>
    <w:rsid w:val="00741F51"/>
    <w:rsid w:val="00742AA3"/>
    <w:rsid w:val="00742DCC"/>
    <w:rsid w:val="007438BE"/>
    <w:rsid w:val="007440F4"/>
    <w:rsid w:val="007446D4"/>
    <w:rsid w:val="00746870"/>
    <w:rsid w:val="007479AA"/>
    <w:rsid w:val="00747A2B"/>
    <w:rsid w:val="0075039A"/>
    <w:rsid w:val="007506F9"/>
    <w:rsid w:val="00751736"/>
    <w:rsid w:val="00751E75"/>
    <w:rsid w:val="007521E3"/>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3C4"/>
    <w:rsid w:val="007C5E88"/>
    <w:rsid w:val="007C7874"/>
    <w:rsid w:val="007D17EC"/>
    <w:rsid w:val="007D1D04"/>
    <w:rsid w:val="007D3BD2"/>
    <w:rsid w:val="007D4C8F"/>
    <w:rsid w:val="007D5DDB"/>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36DF"/>
    <w:rsid w:val="008161C0"/>
    <w:rsid w:val="0081786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808"/>
    <w:rsid w:val="00876C33"/>
    <w:rsid w:val="00877285"/>
    <w:rsid w:val="008777C9"/>
    <w:rsid w:val="00881410"/>
    <w:rsid w:val="0088164F"/>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96D19"/>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333"/>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0CF"/>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3FFA"/>
    <w:rsid w:val="009A4A28"/>
    <w:rsid w:val="009A570C"/>
    <w:rsid w:val="009A64C4"/>
    <w:rsid w:val="009A7596"/>
    <w:rsid w:val="009A79DD"/>
    <w:rsid w:val="009B0AAF"/>
    <w:rsid w:val="009B0DDD"/>
    <w:rsid w:val="009B1C6A"/>
    <w:rsid w:val="009B1F95"/>
    <w:rsid w:val="009B23B0"/>
    <w:rsid w:val="009B3A43"/>
    <w:rsid w:val="009B3FC2"/>
    <w:rsid w:val="009B4804"/>
    <w:rsid w:val="009B560B"/>
    <w:rsid w:val="009B56DF"/>
    <w:rsid w:val="009B5E90"/>
    <w:rsid w:val="009B6FC8"/>
    <w:rsid w:val="009B718C"/>
    <w:rsid w:val="009C0358"/>
    <w:rsid w:val="009C2FA5"/>
    <w:rsid w:val="009C37EB"/>
    <w:rsid w:val="009C3C5D"/>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07270"/>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94C"/>
    <w:rsid w:val="00A96A01"/>
    <w:rsid w:val="00A97B6D"/>
    <w:rsid w:val="00AA04C3"/>
    <w:rsid w:val="00AA1072"/>
    <w:rsid w:val="00AA2942"/>
    <w:rsid w:val="00AA3807"/>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5840"/>
    <w:rsid w:val="00AE66FF"/>
    <w:rsid w:val="00AE6802"/>
    <w:rsid w:val="00AE7BFF"/>
    <w:rsid w:val="00AF167E"/>
    <w:rsid w:val="00AF364C"/>
    <w:rsid w:val="00AF3674"/>
    <w:rsid w:val="00AF36C5"/>
    <w:rsid w:val="00AF38EA"/>
    <w:rsid w:val="00AF512A"/>
    <w:rsid w:val="00AF7882"/>
    <w:rsid w:val="00B00B59"/>
    <w:rsid w:val="00B02271"/>
    <w:rsid w:val="00B03DE4"/>
    <w:rsid w:val="00B04559"/>
    <w:rsid w:val="00B04765"/>
    <w:rsid w:val="00B04898"/>
    <w:rsid w:val="00B0715D"/>
    <w:rsid w:val="00B1262B"/>
    <w:rsid w:val="00B12E40"/>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32C"/>
    <w:rsid w:val="00B95CA9"/>
    <w:rsid w:val="00B95CF0"/>
    <w:rsid w:val="00B97548"/>
    <w:rsid w:val="00B97CBA"/>
    <w:rsid w:val="00BA0E6A"/>
    <w:rsid w:val="00BA53E5"/>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4A9"/>
    <w:rsid w:val="00BC6783"/>
    <w:rsid w:val="00BC70EE"/>
    <w:rsid w:val="00BC75A1"/>
    <w:rsid w:val="00BC7B1D"/>
    <w:rsid w:val="00BD7A7A"/>
    <w:rsid w:val="00BE10E5"/>
    <w:rsid w:val="00BE135E"/>
    <w:rsid w:val="00BE2137"/>
    <w:rsid w:val="00BE49A6"/>
    <w:rsid w:val="00BE5311"/>
    <w:rsid w:val="00BE66CD"/>
    <w:rsid w:val="00BE68D0"/>
    <w:rsid w:val="00BE7715"/>
    <w:rsid w:val="00BF4472"/>
    <w:rsid w:val="00BF5CDD"/>
    <w:rsid w:val="00C01054"/>
    <w:rsid w:val="00C02444"/>
    <w:rsid w:val="00C0459D"/>
    <w:rsid w:val="00C05E1B"/>
    <w:rsid w:val="00C06760"/>
    <w:rsid w:val="00C070FF"/>
    <w:rsid w:val="00C13D34"/>
    <w:rsid w:val="00C14C80"/>
    <w:rsid w:val="00C15A87"/>
    <w:rsid w:val="00C16F8F"/>
    <w:rsid w:val="00C172D6"/>
    <w:rsid w:val="00C177A7"/>
    <w:rsid w:val="00C20877"/>
    <w:rsid w:val="00C20B18"/>
    <w:rsid w:val="00C2111B"/>
    <w:rsid w:val="00C2199A"/>
    <w:rsid w:val="00C21EC0"/>
    <w:rsid w:val="00C22001"/>
    <w:rsid w:val="00C220FB"/>
    <w:rsid w:val="00C22E07"/>
    <w:rsid w:val="00C238C3"/>
    <w:rsid w:val="00C24090"/>
    <w:rsid w:val="00C27A92"/>
    <w:rsid w:val="00C338F7"/>
    <w:rsid w:val="00C3488F"/>
    <w:rsid w:val="00C377E4"/>
    <w:rsid w:val="00C37CE7"/>
    <w:rsid w:val="00C40707"/>
    <w:rsid w:val="00C423B4"/>
    <w:rsid w:val="00C4316C"/>
    <w:rsid w:val="00C445AF"/>
    <w:rsid w:val="00C44B0B"/>
    <w:rsid w:val="00C503FF"/>
    <w:rsid w:val="00C50B13"/>
    <w:rsid w:val="00C51784"/>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39C8"/>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E6954"/>
    <w:rsid w:val="00CF00B0"/>
    <w:rsid w:val="00CF0346"/>
    <w:rsid w:val="00CF1410"/>
    <w:rsid w:val="00CF1C7A"/>
    <w:rsid w:val="00CF21F7"/>
    <w:rsid w:val="00CF32D8"/>
    <w:rsid w:val="00CF39A5"/>
    <w:rsid w:val="00CF62FB"/>
    <w:rsid w:val="00D002DC"/>
    <w:rsid w:val="00D00B69"/>
    <w:rsid w:val="00D01B2F"/>
    <w:rsid w:val="00D01CDE"/>
    <w:rsid w:val="00D020AB"/>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305D3"/>
    <w:rsid w:val="00D31015"/>
    <w:rsid w:val="00D315FA"/>
    <w:rsid w:val="00D31E67"/>
    <w:rsid w:val="00D31E7A"/>
    <w:rsid w:val="00D325C4"/>
    <w:rsid w:val="00D32DBC"/>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46E2"/>
    <w:rsid w:val="00D9630F"/>
    <w:rsid w:val="00D97E2A"/>
    <w:rsid w:val="00DA0039"/>
    <w:rsid w:val="00DA0516"/>
    <w:rsid w:val="00DA0A77"/>
    <w:rsid w:val="00DA18D0"/>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66A4"/>
    <w:rsid w:val="00DC7479"/>
    <w:rsid w:val="00DC7D2A"/>
    <w:rsid w:val="00DD2B50"/>
    <w:rsid w:val="00DD2B9D"/>
    <w:rsid w:val="00DD5517"/>
    <w:rsid w:val="00DD5FF2"/>
    <w:rsid w:val="00DD6A3E"/>
    <w:rsid w:val="00DD70B1"/>
    <w:rsid w:val="00DE3575"/>
    <w:rsid w:val="00DE3939"/>
    <w:rsid w:val="00DE443C"/>
    <w:rsid w:val="00DE6EA7"/>
    <w:rsid w:val="00DE7A11"/>
    <w:rsid w:val="00DF00A3"/>
    <w:rsid w:val="00DF2539"/>
    <w:rsid w:val="00DF4B93"/>
    <w:rsid w:val="00DF563F"/>
    <w:rsid w:val="00DF6642"/>
    <w:rsid w:val="00DF6ED4"/>
    <w:rsid w:val="00E00664"/>
    <w:rsid w:val="00E007FA"/>
    <w:rsid w:val="00E00CBC"/>
    <w:rsid w:val="00E01024"/>
    <w:rsid w:val="00E0261F"/>
    <w:rsid w:val="00E03825"/>
    <w:rsid w:val="00E05CB9"/>
    <w:rsid w:val="00E10A29"/>
    <w:rsid w:val="00E111BA"/>
    <w:rsid w:val="00E1207B"/>
    <w:rsid w:val="00E12743"/>
    <w:rsid w:val="00E12D0D"/>
    <w:rsid w:val="00E14E56"/>
    <w:rsid w:val="00E212CA"/>
    <w:rsid w:val="00E2286D"/>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368E"/>
    <w:rsid w:val="00F63D05"/>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0FA"/>
    <w:rsid w:val="00F845DD"/>
    <w:rsid w:val="00F84999"/>
    <w:rsid w:val="00F8564E"/>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5A64"/>
    <w:rsid w:val="00FC6B1E"/>
    <w:rsid w:val="00FC6E5B"/>
    <w:rsid w:val="00FD07CC"/>
    <w:rsid w:val="00FD09AB"/>
    <w:rsid w:val="00FD1011"/>
    <w:rsid w:val="00FD17D3"/>
    <w:rsid w:val="00FD1A02"/>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D97D29"/>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213585955">
      <w:bodyDiv w:val="1"/>
      <w:marLeft w:val="0"/>
      <w:marRight w:val="0"/>
      <w:marTop w:val="0"/>
      <w:marBottom w:val="0"/>
      <w:divBdr>
        <w:top w:val="none" w:sz="0" w:space="0" w:color="auto"/>
        <w:left w:val="none" w:sz="0" w:space="0" w:color="auto"/>
        <w:bottom w:val="none" w:sz="0" w:space="0" w:color="auto"/>
        <w:right w:val="none" w:sz="0" w:space="0" w:color="auto"/>
      </w:divBdr>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21107654">
      <w:bodyDiv w:val="1"/>
      <w:marLeft w:val="0"/>
      <w:marRight w:val="0"/>
      <w:marTop w:val="0"/>
      <w:marBottom w:val="0"/>
      <w:divBdr>
        <w:top w:val="none" w:sz="0" w:space="0" w:color="auto"/>
        <w:left w:val="none" w:sz="0" w:space="0" w:color="auto"/>
        <w:bottom w:val="none" w:sz="0" w:space="0" w:color="auto"/>
        <w:right w:val="none" w:sz="0" w:space="0" w:color="auto"/>
      </w:divBdr>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12977">
      <w:bodyDiv w:val="1"/>
      <w:marLeft w:val="0"/>
      <w:marRight w:val="0"/>
      <w:marTop w:val="0"/>
      <w:marBottom w:val="0"/>
      <w:divBdr>
        <w:top w:val="none" w:sz="0" w:space="0" w:color="auto"/>
        <w:left w:val="none" w:sz="0" w:space="0" w:color="auto"/>
        <w:bottom w:val="none" w:sz="0" w:space="0" w:color="auto"/>
        <w:right w:val="none" w:sz="0" w:space="0" w:color="auto"/>
      </w:divBdr>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18767998">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64C05-93F1-4147-8AAF-A763F70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3186</Words>
  <Characters>20867</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24005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gemeinde</cp:lastModifiedBy>
  <cp:revision>16</cp:revision>
  <cp:lastPrinted>2020-12-09T10:10:00Z</cp:lastPrinted>
  <dcterms:created xsi:type="dcterms:W3CDTF">2020-12-20T09:42:00Z</dcterms:created>
  <dcterms:modified xsi:type="dcterms:W3CDTF">2021-02-10T07:44:00Z</dcterms:modified>
</cp:coreProperties>
</file>